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最新大型工程合同怎么签(14篇)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型工程合同怎么签一乙方：绿化工程由甲方委托乙方实施。为明确本工程甲、乙方的职责、义务和权利，保质保量、按期完成工程建设任务。经甲、乙双方协商一致，特签定如下合同条款：第一条：工程地点和名称：1、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3、双方有关工程的39;洽商、变更及书面协议或文件视为本合同的组成部分。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3、工程造价：按中标价贰拾陆万陆仟壹佰叁拾柒元伍角（266137.50元）签定合同（附工程量清单），苗木单价一次性包死，竣工验收合格后，工程量按实计算。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____省建委文件苏建园____204号《____省____市园林绿化植物种植技术规定（试行）》和《____省____市绿化植物养护技术规定（试行）》以及《建筑工程施工质量统一标准》（gb5030-）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1、工程价款的支持：工程竣工经验收合格后付工程总价的50%，年底____月____日前付清工程总价的30%，年____月底前付工程总价的20%.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3、缺陷责任期：本合同工程缺陷责任期为竣工验收后________年。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大型工程合同怎么签四</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1、路面为18c厚c25水泥混凝土路面，宽3.5米。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1、在履行本协议时，若发生争议，双方协商解决；协商不成的，双方同意向____市仲裁委员会申请仲裁，没有达成书面仲裁协议的，可向人民法院院起诉。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大型工程合同怎么签八</w:t>
      </w:r>
    </w:p>
    <w:p>
      <w:pPr>
        <w:ind w:left="0" w:right="0" w:firstLine="560"/>
        <w:spacing w:before="450" w:after="450" w:line="312" w:lineRule="auto"/>
      </w:pPr>
      <w:r>
        <w:rPr>
          <w:rFonts w:ascii="宋体" w:hAnsi="宋体" w:eastAsia="宋体" w:cs="宋体"/>
          <w:color w:val="000"/>
          <w:sz w:val="28"/>
          <w:szCs w:val="28"/>
        </w:rPr>
        <w:t xml:space="preserve">甲方：陕西xx公司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委托代理人签字：________年____月____日________年____月____日工程工程合同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二、施工地点：____镇北三街一小对面</w:t>
      </w:r>
    </w:p>
    <w:p>
      <w:pPr>
        <w:ind w:left="0" w:right="0" w:firstLine="560"/>
        <w:spacing w:before="450" w:after="450" w:line="312" w:lineRule="auto"/>
      </w:pPr>
      <w:r>
        <w:rPr>
          <w:rFonts w:ascii="宋体" w:hAnsi="宋体" w:eastAsia="宋体" w:cs="宋体"/>
          <w:color w:val="000"/>
          <w:sz w:val="28"/>
          <w:szCs w:val="28"/>
        </w:rPr>
        <w:t xml:space="preserve">三、工程内容：粘苯板、打账钉、挂网、净面。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 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一、本合同经甲乙双方签字盖章后生效。本合同一式三份，甲方一份，乙方两份，具有同等法律效力。甲乙双方如一方单方面违约，须向对方支付违约金元，以补对方损失。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为在工程施工合同的实施过程中创造安全、高效的施工环境，切实搞好本项目的安全管理工作，特制定一则村村通公路工程安全生产合同，请借鉴。</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其授权的代理人：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大型工程合同怎么签篇十一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大型工程合同怎么签篇十二</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2.5c左右。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五、施工工期：自________年____月____日开工，至________年____月____日竣工，总工期50天。工期每拖延一天，扣工程总造价的1%，在工程结算款中扣除；因不可抗拒自然灾害工期顺延（但应办理相关手续）。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六、工程总造价：本院墙工程约计610米，每米按1040元计算，工程总造价约为：63.44万元（结账按实际丈量长度计算）。若有增补工程量则按预算价格及工程量计算。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五、施工工期：自________年____月____日开工，至________年____月16____日竣工，总工期60天。工期每拖延一天，扣工程总造价的2%，在工程结算款中扣除；因不可抗拒自然灾害工期顺延（但应办理相关手续）。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六、工程总造价：本院墙工程约计1800米，每米按1200元计算，工程总造价约为：216万元（结账按实际丈量长度计算）。若有增补工程量则按预算价格及工程量计算。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2025-08-09T10:14:25+08:00</dcterms:created>
  <dcterms:modified xsi:type="dcterms:W3CDTF">2025-08-09T10:14:25+08:00</dcterms:modified>
</cp:coreProperties>
</file>

<file path=docProps/custom.xml><?xml version="1.0" encoding="utf-8"?>
<Properties xmlns="http://schemas.openxmlformats.org/officeDocument/2006/custom-properties" xmlns:vt="http://schemas.openxmlformats.org/officeDocument/2006/docPropsVTypes"/>
</file>