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最新买二手电动自行车合同 买二手电动车合同(四篇)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买二手电动自行车合同 买二手电动车合同一买受人：(以下简称乙方）出卖人现将______________车转让于买受人。经双方协商同意订立协议如下：1、该电动车目前已行驶14000公里，车况已由买受人认可，经双方协商该车的转让价为人民币___...</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买二手电动车合同二</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买二手电动车合同三</w:t>
      </w:r>
    </w:p>
    <w:p>
      <w:pPr>
        <w:ind w:left="0" w:right="0" w:firstLine="560"/>
        <w:spacing w:before="450" w:after="450" w:line="312" w:lineRule="auto"/>
      </w:pPr>
      <w:r>
        <w:rPr>
          <w:rFonts w:ascii="宋体" w:hAnsi="宋体" w:eastAsia="宋体" w:cs="宋体"/>
          <w:color w:val="000"/>
          <w:sz w:val="28"/>
          <w:szCs w:val="28"/>
        </w:rPr>
        <w:t xml:space="preserve">电动车是一种环保又可以代步的一种交通工具，今天就给大家分享一下转让合同，大家喜欢的来阅读哦</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第一条质量标准：国标gb-7251</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第六条标的物所有权自到达买方现场时起转移，但买受人未履行支付价款义务的，标的物属于卖方所有。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第十二条本合同解除的条件：当发生不可抗拒的非人为因素时，本合同可经双方协商解决。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第十五条其他约定事项：本合同一式四份，双方各执两份，经双方签字盖章后即生效。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2025-05-02T20:17:17+08:00</dcterms:created>
  <dcterms:modified xsi:type="dcterms:W3CDTF">2025-05-02T20:17:17+08:00</dcterms:modified>
</cp:coreProperties>
</file>

<file path=docProps/custom.xml><?xml version="1.0" encoding="utf-8"?>
<Properties xmlns="http://schemas.openxmlformats.org/officeDocument/2006/custom-properties" xmlns:vt="http://schemas.openxmlformats.org/officeDocument/2006/docPropsVTypes"/>
</file>