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推荐社区书记工作述职报告(2篇)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社区书记工作述职报告一一、政治理论学习情况一个领导干部，如果没有一定的理论素养，就难以全面深刻的理解党的路线、方针和政策，为此，我把学习理论、提高班子成员理论素养和改进工作作风作为支部建设的首要问题。把塑造良好的班子整体形象作为带领我所...</w:t>
      </w:r>
    </w:p>
    <w:p>
      <w:pPr>
        <w:ind w:left="0" w:right="0" w:firstLine="560"/>
        <w:spacing w:before="450" w:after="450" w:line="312" w:lineRule="auto"/>
      </w:pPr>
      <w:r>
        <w:rPr>
          <w:rFonts w:ascii="黑体" w:hAnsi="黑体" w:eastAsia="黑体" w:cs="黑体"/>
          <w:color w:val="000000"/>
          <w:sz w:val="36"/>
          <w:szCs w:val="36"/>
          <w:b w:val="1"/>
          <w:bCs w:val="1"/>
        </w:rPr>
        <w:t xml:space="preserve">推荐社区书记工作述职报告一</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邓小平理论，学习“三个代表”重要思想论述以及党的十七大、十七届三中全会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二是紧密结合实际。以保持共产党员先进性教育活动为契机，重点学习了党的十七大三中全会决定、科学发展观理论、党章以及与工作相关的法律法规。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坚持“三会一课”制度，做到了会议准备工作充分，主题突出，记录完整，质量较高。组织“七一”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5、大力推进精神文明创建工作，强化我队内部素质，提升我队整体形象，政治文明、精神文明、物质文明协调发展，弘扬民族精神，加强公民道德建设。</w:t>
      </w:r>
    </w:p>
    <w:p>
      <w:pPr>
        <w:ind w:left="0" w:right="0" w:firstLine="560"/>
        <w:spacing w:before="450" w:after="450" w:line="312" w:lineRule="auto"/>
      </w:pPr>
      <w:r>
        <w:rPr>
          <w:rFonts w:ascii="宋体" w:hAnsi="宋体" w:eastAsia="宋体" w:cs="宋体"/>
          <w:color w:val="000"/>
          <w:sz w:val="28"/>
          <w:szCs w:val="28"/>
        </w:rPr>
        <w:t xml:space="preserve">社区支部书记述职报告怎么写2[_TAG_h2]推荐社区书记工作述职报告二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2025-07-08T01:17:42+08:00</dcterms:created>
  <dcterms:modified xsi:type="dcterms:W3CDTF">2025-07-08T01:17:42+08:00</dcterms:modified>
</cp:coreProperties>
</file>

<file path=docProps/custom.xml><?xml version="1.0" encoding="utf-8"?>
<Properties xmlns="http://schemas.openxmlformats.org/officeDocument/2006/custom-properties" xmlns:vt="http://schemas.openxmlformats.org/officeDocument/2006/docPropsVTypes"/>
</file>