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最新校团委书记个人工作述职报告(推荐)(2篇)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校团委书记个人工作述职报告(推荐)一具体工作计划如下：一、团的常规工作1、抓好入团积极分子的培养和新团员的考核审批工作，分批发展新团员。创建学习型团组织，动用学生会学习部的力量，有计划地开设“团课”;发展新团员之前，采取闭卷考试的方式，...</w:t>
      </w:r>
    </w:p>
    <w:p>
      <w:pPr>
        <w:ind w:left="0" w:right="0" w:firstLine="560"/>
        <w:spacing w:before="450" w:after="450" w:line="312" w:lineRule="auto"/>
      </w:pPr>
      <w:r>
        <w:rPr>
          <w:rFonts w:ascii="黑体" w:hAnsi="黑体" w:eastAsia="黑体" w:cs="黑体"/>
          <w:color w:val="000000"/>
          <w:sz w:val="36"/>
          <w:szCs w:val="36"/>
          <w:b w:val="1"/>
          <w:bCs w:val="1"/>
        </w:rPr>
        <w:t xml:space="preserve">最新校团委书记个人工作述职报告(推荐)一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最新校团委书记个人工作述职报告(推荐)二</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20_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2025-06-16T10:52:06+08:00</dcterms:created>
  <dcterms:modified xsi:type="dcterms:W3CDTF">2025-06-16T10:52:06+08:00</dcterms:modified>
</cp:coreProperties>
</file>

<file path=docProps/custom.xml><?xml version="1.0" encoding="utf-8"?>
<Properties xmlns="http://schemas.openxmlformats.org/officeDocument/2006/custom-properties" xmlns:vt="http://schemas.openxmlformats.org/officeDocument/2006/docPropsVTypes"/>
</file>