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最新医院医生考核述职报告怎么写</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医院医生考核述职报告怎么写一您好！首先感谢您在百忙之中抽出时间，阅读我的辞职信。我怀着十分复杂的心情写这封辞职信，自从我参加医院工作以来，有你们的关心、指导和信任，让我的医疗工作能力有了很大的提升，在此再次表示感谢！参加工作后，每天静心...</w:t>
      </w:r>
    </w:p>
    <w:p>
      <w:pPr>
        <w:ind w:left="0" w:right="0" w:firstLine="560"/>
        <w:spacing w:before="450" w:after="450" w:line="312" w:lineRule="auto"/>
      </w:pPr>
      <w:r>
        <w:rPr>
          <w:rFonts w:ascii="黑体" w:hAnsi="黑体" w:eastAsia="黑体" w:cs="黑体"/>
          <w:color w:val="000000"/>
          <w:sz w:val="36"/>
          <w:szCs w:val="36"/>
          <w:b w:val="1"/>
          <w:bCs w:val="1"/>
        </w:rPr>
        <w:t xml:space="preserve">最新医院医生考核述职报告怎么写一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最新医院医生考核述职报告怎么写二</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 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 薪资待遇</w:t>
      </w:r>
    </w:p>
    <w:p>
      <w:pPr>
        <w:ind w:left="0" w:right="0" w:firstLine="560"/>
        <w:spacing w:before="450" w:after="450" w:line="312" w:lineRule="auto"/>
      </w:pPr>
      <w:r>
        <w:rPr>
          <w:rFonts w:ascii="宋体" w:hAnsi="宋体" w:eastAsia="宋体" w:cs="宋体"/>
          <w:color w:val="000"/>
          <w:sz w:val="28"/>
          <w:szCs w:val="28"/>
        </w:rPr>
        <w:t xml:space="preserve">1、 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 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 银行 支行的银行账户，银行卡号：___________ (附银行卡复印件);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 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 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最新医院医生考核述职报告怎么写三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2025-06-15T23:08:08+08:00</dcterms:created>
  <dcterms:modified xsi:type="dcterms:W3CDTF">2025-06-15T23:08:08+08:00</dcterms:modified>
</cp:coreProperties>
</file>

<file path=docProps/custom.xml><?xml version="1.0" encoding="utf-8"?>
<Properties xmlns="http://schemas.openxmlformats.org/officeDocument/2006/custom-properties" xmlns:vt="http://schemas.openxmlformats.org/officeDocument/2006/docPropsVTypes"/>
</file>