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精选人民银行行长述职报告银行行长述职报告范文简短(9篇)</w:t>
      </w:r>
      <w:bookmarkEnd w:id="1"/>
    </w:p>
    <w:p>
      <w:pPr>
        <w:jc w:val="center"/>
        <w:spacing w:before="0" w:after="450"/>
      </w:pPr>
      <w:r>
        <w:rPr>
          <w:rFonts w:ascii="Arial" w:hAnsi="Arial" w:eastAsia="Arial" w:cs="Arial"/>
          <w:color w:val="999999"/>
          <w:sz w:val="20"/>
          <w:szCs w:val="20"/>
        </w:rPr>
        <w:t xml:space="preserve">来源：网络  作者：空山新雨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精选人民银行行长述职报告银行行长述职报告范文简短一实习第一天，内心怀着忐忑与新奇，以一身干净的着装踏入了银行，然而却在服装上被老师提出了严重的批评。作为银行工作人员，要求有统一的着装，即上身需穿白色衬衫，下着西装黑裤外加黑色皮鞋。男性需带领...</w:t>
      </w:r>
    </w:p>
    <w:p>
      <w:pPr>
        <w:ind w:left="0" w:right="0" w:firstLine="560"/>
        <w:spacing w:before="450" w:after="450" w:line="312" w:lineRule="auto"/>
      </w:pPr>
      <w:r>
        <w:rPr>
          <w:rFonts w:ascii="黑体" w:hAnsi="黑体" w:eastAsia="黑体" w:cs="黑体"/>
          <w:color w:val="000000"/>
          <w:sz w:val="36"/>
          <w:szCs w:val="36"/>
          <w:b w:val="1"/>
          <w:bCs w:val="1"/>
        </w:rPr>
        <w:t xml:space="preserve">精选人民银行行长述职报告银行行长述职报告范文简短一</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以一个下午的时间学习了民生银行客服经理准则以及厅堂服务标准，接触了各种表格的填写、帮助还贷、网上银行开通及使用、查询机的使用等。每日准时上班，一天一站就是6个多小时。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一定的优惠政策，即：由于它们之间运用的是银联清算系统(大银行之间使用的为人民银行支付清算系统)，在民生银行存取在宁波银行卡上的钱时无需交手续费，此费用由银行替客户进行支付。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对公业务的学习</w:t>
      </w:r>
    </w:p>
    <w:p>
      <w:pPr>
        <w:ind w:left="0" w:right="0" w:firstLine="560"/>
        <w:spacing w:before="450" w:after="450" w:line="312" w:lineRule="auto"/>
      </w:pPr>
      <w:r>
        <w:rPr>
          <w:rFonts w:ascii="宋体" w:hAnsi="宋体" w:eastAsia="宋体" w:cs="宋体"/>
          <w:color w:val="000"/>
          <w:sz w:val="28"/>
          <w:szCs w:val="28"/>
        </w:rPr>
        <w:t xml:space="preserve">柜台方面主要包括对私业务以及对公业务，对私业务主要涉及现金，而对公则主要涉及各类票据。</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来的一捆需1分钟左右到最后一捆40秒左右，让我感到缓慢的进步。在询问优秀的标准后，我得知，在10分钟内要数出16捆(每捆100张)。在练习期间，也看到了对几位已毕业的大四实习生的考核，颇有一定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使我对银行会计课程的内容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民生银行实习的半个月时间里，让我保持着一种规律的上下班生活，不断地了解着工作的意义，思考着那个曾经想以后要在银行工作的想法。同时，也让我明白，在实习期间一定要保持一种虚心求教的心态以及不耻下问的勇气，主动争取自己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精选人民银行行长述职报告银行行长述职报告范文简短二</w:t>
      </w:r>
    </w:p>
    <w:p>
      <w:pPr>
        <w:ind w:left="0" w:right="0" w:firstLine="560"/>
        <w:spacing w:before="450" w:after="450" w:line="312" w:lineRule="auto"/>
      </w:pPr>
      <w:r>
        <w:rPr>
          <w:rFonts w:ascii="宋体" w:hAnsi="宋体" w:eastAsia="宋体" w:cs="宋体"/>
          <w:color w:val="000"/>
          <w:sz w:val="28"/>
          <w:szCs w:val="28"/>
        </w:rPr>
        <w:t xml:space="preserve">人民银行市支行20_年工作计划总结|20_人民银行工作计划</w:t>
      </w:r>
    </w:p>
    <w:p>
      <w:pPr>
        <w:ind w:left="0" w:right="0" w:firstLine="560"/>
        <w:spacing w:before="450" w:after="450" w:line="312" w:lineRule="auto"/>
      </w:pPr>
      <w:r>
        <w:rPr>
          <w:rFonts w:ascii="宋体" w:hAnsi="宋体" w:eastAsia="宋体" w:cs="宋体"/>
          <w:color w:val="000"/>
          <w:sz w:val="28"/>
          <w:szCs w:val="28"/>
        </w:rPr>
        <w:t xml:space="preserve">【摘要】: 20_年人行**市支行工作总体要求是：深入贯彻党的十七大精神和中央经济工作会议精神，以人行上海总部和**市中支工作会议精神为指导，贯彻落实科学发展观，以“落实从紧促发展、深化服务优环境、实施监管保稳定、规范管理 20_年人行**市支行工作总体要求是：深入贯彻党的十七大精神和中央经济工作会议精神，以人行上海总部和**市中支工作会议精神为指导，贯彻落实科学发展观，以“落实从紧促发展、深化服务优环境、实施监管保稳定、规范管理提素质、积极创新拓亮点、争先创优树公信”为抓手，全力推进工作再上新台阶，全面提高履职能力，促使辖区经济金融又好又快发展，金融服务水平不断提高，金融支持社会主义新农村建设各项工作落到实处。</w:t>
      </w:r>
    </w:p>
    <w:p>
      <w:pPr>
        <w:ind w:left="0" w:right="0" w:firstLine="560"/>
        <w:spacing w:before="450" w:after="450" w:line="312" w:lineRule="auto"/>
      </w:pPr>
      <w:r>
        <w:rPr>
          <w:rFonts w:ascii="宋体" w:hAnsi="宋体" w:eastAsia="宋体" w:cs="宋体"/>
          <w:color w:val="000"/>
          <w:sz w:val="28"/>
          <w:szCs w:val="28"/>
        </w:rPr>
        <w:t xml:space="preserve">制定《20_年**市货币信贷工作指导意见》，争取出台《银行支持地方经济发展考评奖励办法》，引导银行机构落实从紧货币政策，根据实际信贷需求适度均衡放款。引导金融机构创新信贷产品，改善信贷服务，优化信贷投向结构，更好地贯彻“区别对待、有保有压”的原则，突出“稳、好、绿、弱”四个字，增加对“三农”建设、弱势群体、民生工程、政府重点项目、中小企业、高附加值企业、节能减排企业的信贷投入，控制对高污染、高能耗、低小散、重复建设行业的信贷投入，严控违规房地产贷款。</w:t>
      </w:r>
    </w:p>
    <w:p>
      <w:pPr>
        <w:ind w:left="0" w:right="0" w:firstLine="560"/>
        <w:spacing w:before="450" w:after="450" w:line="312" w:lineRule="auto"/>
      </w:pPr>
      <w:r>
        <w:rPr>
          <w:rFonts w:ascii="宋体" w:hAnsi="宋体" w:eastAsia="宋体" w:cs="宋体"/>
          <w:color w:val="000"/>
          <w:sz w:val="28"/>
          <w:szCs w:val="28"/>
        </w:rPr>
        <w:t xml:space="preserve">以行长联席会议、政策形势通报会、信贷科长例会、银企座谈会等为有效载体，完善多层次多途径的政策通报、形势分析、风险提示机制，积极向地方政府、金融机构、企业和个人宣传货币信贷政策、外汇管理政策，提高全社会对宏观经济政策的认知度，有效引导社会预期。牵头组织有关金融机构，举办金融知识现场咨询、金融知识竞赛等活动，通过报纸、电视、宣传栏、悬挂宣传标语等，广泛宣传金融法律法规与宏观调控政策。</w:t>
      </w:r>
    </w:p>
    <w:p>
      <w:pPr>
        <w:ind w:left="0" w:right="0" w:firstLine="560"/>
        <w:spacing w:before="450" w:after="450" w:line="312" w:lineRule="auto"/>
      </w:pPr>
      <w:r>
        <w:rPr>
          <w:rFonts w:ascii="宋体" w:hAnsi="宋体" w:eastAsia="宋体" w:cs="宋体"/>
          <w:color w:val="000"/>
          <w:sz w:val="28"/>
          <w:szCs w:val="28"/>
        </w:rPr>
        <w:t xml:space="preserve">贯彻落实金融统计系列新制度，加强民间借贷、房地产市场及证券、保险业相关数据的监测，搭建经济、金融信息共享平台。开展信贷收支、现金收支、外汇收支、国库收支联动分析，树立县域经济金融分析品牌。健全领导干部下基层调研工作制度，改善支行信息、调研“长短腿”发展不均衡的现状，加强对市场贷款需求变化、银行贷款行为变化、民间融资重新活跃、人民币汇率变动对投资及贸易的影响、中央宏观调控政策实施效应等方面的跟踪、调研，准确及时地向上级行提供政策反馈，为地方政府提供切实有效的建议，增强基层央行在地方的影响力。</w:t>
      </w:r>
    </w:p>
    <w:p>
      <w:pPr>
        <w:ind w:left="0" w:right="0" w:firstLine="560"/>
        <w:spacing w:before="450" w:after="450" w:line="312" w:lineRule="auto"/>
      </w:pPr>
      <w:r>
        <w:rPr>
          <w:rFonts w:ascii="宋体" w:hAnsi="宋体" w:eastAsia="宋体" w:cs="宋体"/>
          <w:color w:val="000"/>
          <w:sz w:val="28"/>
          <w:szCs w:val="28"/>
        </w:rPr>
        <w:t xml:space="preserve">进一步推广现代化支付系统建设，推广应用单位银行卡业务、小额定期借记业务。做好银行卡用卡环境建设，组织银行卡宣传活动，促进个人支票、本票、电子银行等非现金结算工具使用。</w:t>
      </w:r>
    </w:p>
    <w:p>
      <w:pPr>
        <w:ind w:left="0" w:right="0" w:firstLine="560"/>
        <w:spacing w:before="450" w:after="450" w:line="312" w:lineRule="auto"/>
      </w:pPr>
      <w:r>
        <w:rPr>
          <w:rFonts w:ascii="宋体" w:hAnsi="宋体" w:eastAsia="宋体" w:cs="宋体"/>
          <w:color w:val="000"/>
          <w:sz w:val="28"/>
          <w:szCs w:val="28"/>
        </w:rPr>
        <w:t xml:space="preserve">建立国库会计岗位风险管理机制、国库监管报告制度，加强日常临柜监督，严格执行退、拨款三级审批制度，切实防范国库资金风险，确保国库资金的安全。建立健全财税库银横向联网协作机制，加强与上级、地方政府部门和代理银行的沟通协调，促进财政国库集中支付改革进程，实现税款直接入库、信息共享的缴库模式，全面推进财税库银横向联网工作。召开行库税联席会议，发挥国库监管职能，加强对代理银行、财政专户的监督检查。</w:t>
      </w:r>
    </w:p>
    <w:p>
      <w:pPr>
        <w:ind w:left="0" w:right="0" w:firstLine="560"/>
        <w:spacing w:before="450" w:after="450" w:line="312" w:lineRule="auto"/>
      </w:pPr>
      <w:r>
        <w:rPr>
          <w:rFonts w:ascii="宋体" w:hAnsi="宋体" w:eastAsia="宋体" w:cs="宋体"/>
          <w:color w:val="000"/>
          <w:sz w:val="28"/>
          <w:szCs w:val="28"/>
        </w:rPr>
        <w:t xml:space="preserve">加强现金投放回笼预测，确保现金供应。加大对小券别人民币供应，改善当前小券别人民币紧缺现状。加强现金管理，在做好日常监督管理的同时开展人民币收付业务检查。推进农村反假货币网络建设，发挥反假货币联席会议办公室的作用，进一步完善金融机构反假货币评价工作机制。</w:t>
      </w:r>
    </w:p>
    <w:p>
      <w:pPr>
        <w:ind w:left="0" w:right="0" w:firstLine="560"/>
        <w:spacing w:before="450" w:after="450" w:line="312" w:lineRule="auto"/>
      </w:pPr>
      <w:r>
        <w:rPr>
          <w:rFonts w:ascii="宋体" w:hAnsi="宋体" w:eastAsia="宋体" w:cs="宋体"/>
          <w:color w:val="000"/>
          <w:sz w:val="28"/>
          <w:szCs w:val="28"/>
        </w:rPr>
        <w:t xml:space="preserve">搭建银企、银农合作平台，有效引导金融机构采取多种措施支持社会主义新农村建设，指导金融机构尤其是农村合作银行开展农村金融产品创新，逐步提高“三农”贷款比例。改进农村地区支付结算服务，加强金融政策宣传、金融知识普及，金融产品介绍，增强公众使用金融产品意识。</w:t>
      </w:r>
    </w:p>
    <w:p>
      <w:pPr>
        <w:ind w:left="0" w:right="0" w:firstLine="560"/>
        <w:spacing w:before="450" w:after="450" w:line="312" w:lineRule="auto"/>
      </w:pPr>
      <w:r>
        <w:rPr>
          <w:rFonts w:ascii="宋体" w:hAnsi="宋体" w:eastAsia="宋体" w:cs="宋体"/>
          <w:color w:val="000"/>
          <w:sz w:val="28"/>
          <w:szCs w:val="28"/>
        </w:rPr>
        <w:t xml:space="preserve">关注银根紧缩后社会资金状况，加强与地方政府有关部门、金融机构的信息沟通，加强对民间借贷市场的引导，在清理处置民间非法金融工作中发挥应有作用，防范系统性金融风险。指导金融机构加强风险管理机制建设，规避房市、股市、民间金融波动可能引发的金融风险，预防企业、个人资金链断裂对银行尤其是小法人金融机构带来的资金风险。加强准备金头寸管理，健全监测、通报和反馈机制，进一步完善对辖内商业银行的流动性监测。</w:t>
      </w:r>
    </w:p>
    <w:p>
      <w:pPr>
        <w:ind w:left="0" w:right="0" w:firstLine="560"/>
        <w:spacing w:before="450" w:after="450" w:line="312" w:lineRule="auto"/>
      </w:pPr>
      <w:r>
        <w:rPr>
          <w:rFonts w:ascii="宋体" w:hAnsi="宋体" w:eastAsia="宋体" w:cs="宋体"/>
          <w:color w:val="000"/>
          <w:sz w:val="28"/>
          <w:szCs w:val="28"/>
        </w:rPr>
        <w:t xml:space="preserve">加强对农村合作银行的风险监测、评估和预警，按季监测、评估农信社提高资本充足率、降低不良贷款比例、完善法人治理结构、建立信息披露制度、加强内部管理等改革进展情况，认真开展专项票据兑付后监测工作，确保改革取得预期成效。继续加强对农合行贷款进度和投向的指导，引导农合行内部实行科学的计划管理，提高资源的配置效率。了解掌握农业银行、农发行、邮政储蓄改革推进情况，关注金融改革对辖内农村金融市场带来的影响。</w:t>
      </w:r>
    </w:p>
    <w:p>
      <w:pPr>
        <w:ind w:left="0" w:right="0" w:firstLine="560"/>
        <w:spacing w:before="450" w:after="450" w:line="312" w:lineRule="auto"/>
      </w:pPr>
      <w:r>
        <w:rPr>
          <w:rFonts w:ascii="宋体" w:hAnsi="宋体" w:eastAsia="宋体" w:cs="宋体"/>
          <w:color w:val="000"/>
          <w:sz w:val="28"/>
          <w:szCs w:val="28"/>
        </w:rPr>
        <w:t xml:space="preserve">建立金融业反洗钱工作内控评价体系，加强对保险、证券、期货业的反洗钱工作指导。建立支付交易监测系统和岗位责任制，明确专人负责对大额和可疑支付交易进行记录，提高可疑交易报告质量。探索与公安、海关、工商和税务等部门实现数据库共享，加大大要案的突破力度。扩大征信数据采集范围，完善征信信息库建设，尝试开展非银行信息的采集上报，在非银行信息采集工作中取得零的突破。推进农户信用档案建设，加强农村信用建设宣传，培育全社会信用意识。</w:t>
      </w:r>
    </w:p>
    <w:p>
      <w:pPr>
        <w:ind w:left="0" w:right="0" w:firstLine="560"/>
        <w:spacing w:before="450" w:after="450" w:line="312" w:lineRule="auto"/>
      </w:pPr>
      <w:r>
        <w:rPr>
          <w:rFonts w:ascii="宋体" w:hAnsi="宋体" w:eastAsia="宋体" w:cs="宋体"/>
          <w:color w:val="000"/>
          <w:sz w:val="28"/>
          <w:szCs w:val="28"/>
        </w:rPr>
        <w:t xml:space="preserve">认真总结综合业务检查经验，以人民币账户管理、现金管理、外汇管理为重点，契合综合业务检查与专项业务检查，努力提高检查水平与效率，不断规范商业银行的经营行为，推进依法合规经营。</w:t>
      </w:r>
    </w:p>
    <w:p>
      <w:pPr>
        <w:ind w:left="0" w:right="0" w:firstLine="560"/>
        <w:spacing w:before="450" w:after="450" w:line="312" w:lineRule="auto"/>
      </w:pPr>
      <w:r>
        <w:rPr>
          <w:rFonts w:ascii="宋体" w:hAnsi="宋体" w:eastAsia="宋体" w:cs="宋体"/>
          <w:color w:val="000"/>
          <w:sz w:val="28"/>
          <w:szCs w:val="28"/>
        </w:rPr>
        <w:t xml:space="preserve">在上级局的统一部署下，进一步深化进出口收付汇核销管理改革，简化出口核销和货到付款进口付汇手续，方便企业外贸业务经营，积极引导企业扩大进口业务。继续推进资本项目简政放权工作，根据上级局统一安排，取消境外投资外汇资金来源审查，放宽对外投资资金、前期费用等的汇兑汇出管理，引导银行加大对境外投资企业的金融支持力度，帮助和支持有条件、有需求的企业加快“走出去”步伐，疏导资本有序流出。 1/2 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精选人民银行行长述职报告银行行长述职报告范文简短三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重要思想，保持员的先进性，树立科学的发展观和正确的政绩纲，法纪、政纪、组织观念强，在大是大非问题上与党保持一致。认真贯彻执行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管理、国库管理规定等传导到辖区金融机构和范文网范文，请注明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根据分管工作和协管工作的职责、范围和上级行的要求，一年来，本人先后组织开展管理情况检查，《信贷登记咨询系统管理办法》执行情况检查，《假 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____外贸出口的指导意见》，对辖区外汇指定银行提出了六条。</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了党的十九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xx万元，其中2户余额达xx万元以上，营销保险xx万元，其中人寿保险xx万元，人民人寿保险x万元，华安保险x万元，营销基金x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xx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2025-05-09T06:32:53+08:00</dcterms:created>
  <dcterms:modified xsi:type="dcterms:W3CDTF">2025-05-09T06:32:53+08:00</dcterms:modified>
</cp:coreProperties>
</file>

<file path=docProps/custom.xml><?xml version="1.0" encoding="utf-8"?>
<Properties xmlns="http://schemas.openxmlformats.org/officeDocument/2006/custom-properties" xmlns:vt="http://schemas.openxmlformats.org/officeDocument/2006/docPropsVTypes"/>
</file>