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有关财政局基层党建工作述职报告范本(2篇)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财政局基层党建工作述职报告范本一制定《市财政局关于新型冠状病毒感染肺炎疫情防控工作的实施方案》，成立以党组书记、局长同志为组长、党组成员为副组长、相关科室负责人为成员的领导小组，严格执行值班带班制度，统一指挥布置疫情防控工作，确保政令畅...</w:t>
      </w:r>
    </w:p>
    <w:p>
      <w:pPr>
        <w:ind w:left="0" w:right="0" w:firstLine="560"/>
        <w:spacing w:before="450" w:after="450" w:line="312" w:lineRule="auto"/>
      </w:pPr>
      <w:r>
        <w:rPr>
          <w:rFonts w:ascii="黑体" w:hAnsi="黑体" w:eastAsia="黑体" w:cs="黑体"/>
          <w:color w:val="000000"/>
          <w:sz w:val="36"/>
          <w:szCs w:val="36"/>
          <w:b w:val="1"/>
          <w:bCs w:val="1"/>
        </w:rPr>
        <w:t xml:space="preserve">有关财政局基层党建工作述职报告范本一</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6"/>
          <w:szCs w:val="36"/>
          <w:b w:val="1"/>
          <w:bCs w:val="1"/>
        </w:rPr>
        <w:t xml:space="preserve">有关财政局基层党建工作述职报告范本二</w:t>
      </w:r>
    </w:p>
    <w:p>
      <w:pPr>
        <w:ind w:left="0" w:right="0" w:firstLine="560"/>
        <w:spacing w:before="450" w:after="450" w:line="312" w:lineRule="auto"/>
      </w:pPr>
      <w:r>
        <w:rPr>
          <w:rFonts w:ascii="宋体" w:hAnsi="宋体" w:eastAsia="宋体" w:cs="宋体"/>
          <w:color w:val="000"/>
          <w:sz w:val="28"/>
          <w:szCs w:val="28"/>
        </w:rPr>
        <w:t xml:space="preserve">我局行政执法工作在县政府法制办和局领导的高度重视下，以“三个代表”重要思想和xx届三中全会精神为指导，认真贯彻落实县法制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一年来行政执法情况总结如下：</w:t>
      </w:r>
    </w:p>
    <w:p>
      <w:pPr>
        <w:ind w:left="0" w:right="0" w:firstLine="560"/>
        <w:spacing w:before="450" w:after="450" w:line="312" w:lineRule="auto"/>
      </w:pPr>
      <w:r>
        <w:rPr>
          <w:rFonts w:ascii="宋体" w:hAnsi="宋体" w:eastAsia="宋体" w:cs="宋体"/>
          <w:color w:val="000"/>
          <w:sz w:val="28"/>
          <w:szCs w:val="28"/>
        </w:rPr>
        <w:t xml:space="preserve">一、加强普法培训，增强财政干部依法理财、依法行政的自觉性</w:t>
      </w:r>
    </w:p>
    <w:p>
      <w:pPr>
        <w:ind w:left="0" w:right="0" w:firstLine="560"/>
        <w:spacing w:before="450" w:after="450" w:line="312" w:lineRule="auto"/>
      </w:pPr>
      <w:r>
        <w:rPr>
          <w:rFonts w:ascii="宋体" w:hAnsi="宋体" w:eastAsia="宋体" w:cs="宋体"/>
          <w:color w:val="000"/>
          <w:sz w:val="28"/>
          <w:szCs w:val="28"/>
        </w:rPr>
        <w:t xml:space="preserve">紧紧围绕各阶段的财政中心工作，开展财政法制培训。重点培训了《中华人民共和国行政许可法》、《中华人民共和国劳动法》、《中华人民共和国宪法》(修正案)、《中华人民共和国动物防疫法》以及新出台的有关税法和财政政策等，特别加强了对《行政许可法》的培训、考试考核工作。通过采取辅导与自学相结合、自主宣传与媒体宣传相结合，一般学习与典型案件教育相结合、开展普法教育与加强财政执法相结合、普法与地方财政立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二、健全机制，完善制度，规范执法程序</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本资料权属文秘公文第一站严禁复制剽窃意见进行审核;税政法规股负责对执法人员资格、行政处罚法律法规依据进行审查，专业法规资料购买发放;分管领导负责立案、处理处罚审批;局办公室负责文书格式审核，统一编制文号;人教股负责组织法制培训;局行政执法责任制领导小组对处罚金额1万元以上、违纪金额5万元以上案件，或十分复杂案件的实行集体审理，实行严格的行政执法责任制。为切实增强财政工作的透明度，在全局推行办事公开制度，将公开事项上墙公布，将公开内容汇编成册。在行政执法处理处罚前，实行告知制度，先行下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三、依法行政，提高财政执法水平</w:t>
      </w:r>
    </w:p>
    <w:p>
      <w:pPr>
        <w:ind w:left="0" w:right="0" w:firstLine="560"/>
        <w:spacing w:before="450" w:after="450" w:line="312" w:lineRule="auto"/>
      </w:pPr>
      <w:r>
        <w:rPr>
          <w:rFonts w:ascii="宋体" w:hAnsi="宋体" w:eastAsia="宋体" w:cs="宋体"/>
          <w:color w:val="000"/>
          <w:sz w:val="28"/>
          <w:szCs w:val="28"/>
        </w:rPr>
        <w:t xml:space="preserve">我局切实加强了财政执法的基础工作，在执法中严格遵守《*省财政行政执法责任制度》、《*省财政行政执法公示制度》、《*省财政行政执法违法和错案追究制度》。按时完成了财政执法人员执法资格的培训、申报和换证工作，所有行政执法人员均持有经县政府法制办年检的行政执法证，坚持持证执法，按照规定程序立案、办案和作出行政处罚处理。严格执行罚、缴分离制度，实行收支两条线管理，规范执法行为，保证执法质量。近本资料权属文秘公文第一站严禁复制剽窃四年来，本局作出的行政处理处罚无一件复议、诉讼。加强对执法处罚、复议、应诉、赔偿案件的登记、统计、归档、研究工作。我局法规股*撰写的《*县贯彻〈政府采购法〉取得实效》、《*县着力清理乱着装》等稿分别在《中国财经报》、《*日报》、《*晚报》、《中国政府采购》等报子杂志刊登。财政检查工作得到省、市财政部门肯定。</w:t>
      </w:r>
    </w:p>
    <w:p>
      <w:pPr>
        <w:ind w:left="0" w:right="0" w:firstLine="560"/>
        <w:spacing w:before="450" w:after="450" w:line="312" w:lineRule="auto"/>
      </w:pPr>
      <w:r>
        <w:rPr>
          <w:rFonts w:ascii="宋体" w:hAnsi="宋体" w:eastAsia="宋体" w:cs="宋体"/>
          <w:color w:val="000"/>
          <w:sz w:val="28"/>
          <w:szCs w:val="28"/>
        </w:rPr>
        <w:t xml:space="preserve">四、实行内部审计制度，强化内部监督</w:t>
      </w:r>
    </w:p>
    <w:p>
      <w:pPr>
        <w:ind w:left="0" w:right="0" w:firstLine="560"/>
        <w:spacing w:before="450" w:after="450" w:line="312" w:lineRule="auto"/>
      </w:pPr>
      <w:r>
        <w:rPr>
          <w:rFonts w:ascii="宋体" w:hAnsi="宋体" w:eastAsia="宋体" w:cs="宋体"/>
          <w:color w:val="000"/>
          <w:sz w:val="28"/>
          <w:szCs w:val="28"/>
        </w:rPr>
        <w:t xml:space="preserve">我局在加强财政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通过强化监督，完善制度,明确责任，近年来不仅未发生一起复议、应诉案件，而且被市财政局多次评为行政执法、财政监督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2025-06-16T07:59:33+08:00</dcterms:created>
  <dcterms:modified xsi:type="dcterms:W3CDTF">2025-06-16T07:59:33+08:00</dcterms:modified>
</cp:coreProperties>
</file>

<file path=docProps/custom.xml><?xml version="1.0" encoding="utf-8"?>
<Properties xmlns="http://schemas.openxmlformats.org/officeDocument/2006/custom-properties" xmlns:vt="http://schemas.openxmlformats.org/officeDocument/2006/docPropsVTypes"/>
</file>