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最新乡村医生人个述职报告(3篇)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乡村医生人个述职报告一在党的卫生工作方针指引下，在县卫生局、镇卫生院的亲密领导下，20_年全面、高效、圆满的完成了上级下达的各项工作任务，切实履行了一个忠职于卫生事业的医务工作者应尽的义务与应当做的工作。深入践行党的卫生方针与路线，切实...</w:t>
      </w:r>
    </w:p>
    <w:p>
      <w:pPr>
        <w:ind w:left="0" w:right="0" w:firstLine="560"/>
        <w:spacing w:before="450" w:after="450" w:line="312" w:lineRule="auto"/>
      </w:pPr>
      <w:r>
        <w:rPr>
          <w:rFonts w:ascii="黑体" w:hAnsi="黑体" w:eastAsia="黑体" w:cs="黑体"/>
          <w:color w:val="000000"/>
          <w:sz w:val="36"/>
          <w:szCs w:val="36"/>
          <w:b w:val="1"/>
          <w:bCs w:val="1"/>
        </w:rPr>
        <w:t xml:space="preserve">最新乡村医生人个述职报告一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12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最新乡村医生人个述职报告二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 同道 们的支持下，工作取得了一点点成绩，但与其他 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最新乡村医生人个述职报告三</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安康工程，推进妇幼事业发展。加强妇幼*院和乡镇卫生院妇幼卫生和服务能力建设，加强母婴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使命，维护最广大人民的根本利益。其次是尊重生命、崇尚医德。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2025-05-15T10:20:15+08:00</dcterms:created>
  <dcterms:modified xsi:type="dcterms:W3CDTF">2025-05-15T10:20:15+08:00</dcterms:modified>
</cp:coreProperties>
</file>

<file path=docProps/custom.xml><?xml version="1.0" encoding="utf-8"?>
<Properties xmlns="http://schemas.openxmlformats.org/officeDocument/2006/custom-properties" xmlns:vt="http://schemas.openxmlformats.org/officeDocument/2006/docPropsVTypes"/>
</file>