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最新工程造价毕业实习报告范文(精)</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工程造价毕业实习报告范文(精)一在工程造价岗位工作的实习过程中，我始终把学习作为获得新知识、掌握方法、提高能力、解决问题的一条重要途径和方法，切实做到用理论武装头脑、指导实践、推动工作。思想上积极进取，积极的把自己现有的知识用于社会实践...</w:t>
      </w:r>
    </w:p>
    <w:p>
      <w:pPr>
        <w:ind w:left="0" w:right="0" w:firstLine="560"/>
        <w:spacing w:before="450" w:after="450" w:line="312" w:lineRule="auto"/>
      </w:pPr>
      <w:r>
        <w:rPr>
          <w:rFonts w:ascii="黑体" w:hAnsi="黑体" w:eastAsia="黑体" w:cs="黑体"/>
          <w:color w:val="000000"/>
          <w:sz w:val="36"/>
          <w:szCs w:val="36"/>
          <w:b w:val="1"/>
          <w:bCs w:val="1"/>
        </w:rPr>
        <w:t xml:space="preserve">最新工程造价毕业实习报告范文(精)一</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方面我虚心向领导、同事请教使自己对工程造价岗位工作的情况有了一个比较系统、全面的认知和了解。根据工程造价岗位工作的实际情况，结合自身的优势，把握工作的重点和难点，尽心尽力完成工程造价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最新工程造价毕业实习报告范文(精)二</w:t>
      </w:r>
    </w:p>
    <w:p>
      <w:pPr>
        <w:ind w:left="0" w:right="0" w:firstLine="560"/>
        <w:spacing w:before="450" w:after="450" w:line="312" w:lineRule="auto"/>
      </w:pPr>
      <w:r>
        <w:rPr>
          <w:rFonts w:ascii="宋体" w:hAnsi="宋体" w:eastAsia="宋体" w:cs="宋体"/>
          <w:color w:val="000"/>
          <w:sz w:val="28"/>
          <w:szCs w:val="28"/>
        </w:rPr>
        <w:t xml:space="preserve">一. 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 在学习上，</w:t>
      </w:r>
    </w:p>
    <w:p>
      <w:pPr>
        <w:ind w:left="0" w:right="0" w:firstLine="560"/>
        <w:spacing w:before="450" w:after="450" w:line="312" w:lineRule="auto"/>
      </w:pPr>
      <w:r>
        <w:rPr>
          <w:rFonts w:ascii="宋体" w:hAnsi="宋体" w:eastAsia="宋体" w:cs="宋体"/>
          <w:color w:val="000"/>
          <w:sz w:val="28"/>
          <w:szCs w:val="28"/>
        </w:rPr>
        <w:t xml:space="preserve">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 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最新工程造价毕业实习报告范文(精)三</w:t>
      </w:r>
    </w:p>
    <w:p>
      <w:pPr>
        <w:ind w:left="0" w:right="0" w:firstLine="560"/>
        <w:spacing w:before="450" w:after="450" w:line="312" w:lineRule="auto"/>
      </w:pPr>
      <w:r>
        <w:rPr>
          <w:rFonts w:ascii="宋体" w:hAnsi="宋体" w:eastAsia="宋体" w:cs="宋体"/>
          <w:color w:val="000"/>
          <w:sz w:val="28"/>
          <w:szCs w:val="28"/>
        </w:rPr>
        <w:t xml:space="preserve">我是一名工程造价专业大学生，为了对实际工程工地有所认识，有所了解，学校安排了这次实习。通过今天的实习，我更加深刻的认识了课本上的理论，认识了一些基本的工地知识。通过工程师的讲解和自己的观看，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认识实习，由指导老师带队去工地。</w:t>
      </w:r>
    </w:p>
    <w:p>
      <w:pPr>
        <w:ind w:left="0" w:right="0" w:firstLine="560"/>
        <w:spacing w:before="450" w:after="450" w:line="312" w:lineRule="auto"/>
      </w:pPr>
      <w:r>
        <w:rPr>
          <w:rFonts w:ascii="宋体" w:hAnsi="宋体" w:eastAsia="宋体" w:cs="宋体"/>
          <w:color w:val="000"/>
          <w:sz w:val="28"/>
          <w:szCs w:val="28"/>
        </w:rPr>
        <w:t xml:space="preserve">了解建筑业特别是现代建筑企业的管理系统及现代建筑业的管理的技术、方法、手段和建筑企业管理过程中的各项职能活动，并能对建筑企业管理中存在的问题进行初步分析研究;通过工地实习，对一般房屋建筑的功能丶构造及其特点有一定的了解;对一般的房屋建筑施工前的准备工作和整个施工过程有较深刻的了解，增加对专业的感性认识，为将来的工作打下基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我们今天参观的是户型为200-300平米、一梯两户的叠加别墅，共四层，其中一二层为一户，拥有室外庭院、半地下室和半地下车库;三四层为一户，有半地下车库和直达三楼的私属电梯，并且赠送有阁楼和三个平台花园。进入别墅后，主体是框架剪力墙结构，而楼梯的预留洞口都做了安全防护。项目部人员给我们讲解相关知识，包括施工和预算。如厨房、阳台、卫生间比室内地坪低3cm，且要做好防水措施。而梁与墙不垂直出现的克牙，柱与柱的不垂直出现的错台，墙体的涨模及垛跑偏位置等是由于模板未固定和放线的不准确，解决措施是对不垂直处凿平以及抹灰找平。还有，现在算工程量时基坑开挖为大开挖。开挖时为基础外边线各加1m，而算工程量时人按图纸算量。基坑放坡为1：2，即实际挖2米，放坡1米。而且，在算量时，电梯井的标高与室内地坪标高不一致，算量要单独算。</w:t>
      </w:r>
    </w:p>
    <w:p>
      <w:pPr>
        <w:ind w:left="0" w:right="0" w:firstLine="560"/>
        <w:spacing w:before="450" w:after="450" w:line="312" w:lineRule="auto"/>
      </w:pPr>
      <w:r>
        <w:rPr>
          <w:rFonts w:ascii="宋体" w:hAnsi="宋体" w:eastAsia="宋体" w:cs="宋体"/>
          <w:color w:val="000"/>
          <w:sz w:val="28"/>
          <w:szCs w:val="28"/>
        </w:rPr>
        <w:t xml:space="preserve">临沂万和中央广场工程该工程由江苏省苏中建设集团股份有限公司承建，其资质是特级资质。万和中央广场位于临沂北城新区沂蒙路与广州路交汇处，地处北城新区cbd中心，项目总占地237多亩，总建筑面积86万㎡，其中地上6万㎡、地下23万㎡，总投资超过25、8亿元。进入工地前，项目部负责人对我们进行安全教育。之后，我们戴着安全帽进入工地现场，材料堆放整齐，施工棚也有安全生产的标记。通过安全通道——上面有小心滑落等警示牌，在接近主体时，我还看到了灭火器挂在通道的架杆上。进入主体，楼内清理的很干净，正在砌二次结构。首先让王经理给我们讲话，说我们现在所在主体70多平，造价7、6亿，高度99、9m,正在开发8#、9#楼，为裙楼。后来，项目部负责人又带领我们到二楼参观主体。该楼的基础为阀板基础，在支模时，需在中间加螺栓以固定模板，浇筑完成之后，加固模板空处可加膨胀砂浆填实。</w:t>
      </w:r>
    </w:p>
    <w:p>
      <w:pPr>
        <w:ind w:left="0" w:right="0" w:firstLine="560"/>
        <w:spacing w:before="450" w:after="450" w:line="312" w:lineRule="auto"/>
      </w:pPr>
      <w:r>
        <w:rPr>
          <w:rFonts w:ascii="宋体" w:hAnsi="宋体" w:eastAsia="宋体" w:cs="宋体"/>
          <w:color w:val="000"/>
          <w:sz w:val="28"/>
          <w:szCs w:val="28"/>
        </w:rPr>
        <w:t xml:space="preserve">该主体的梁高为1、2m，因此支模时需加螺栓加固。上翻梁为施工方便，可以二次浇筑。而且，我注意到该工地的防护措施做得很好，还延水平方向差不多2m的防护网。电梯井下需设缓冲装置，自电梯井下不小于1、6m，以防止电梯井钢丝绳断裂没有缓冲而意外事情的发生。同时我们看到了客户电梯，该电梯有专门的齿轮轨道，一侧一个吊厢，可以使员工不会因为楼层太高而辛苦。后来，我们来到有塔吊的地方，从塔吊附着开始讲起，塔吊附着可增加其稳定性。而随着楼层的增加，塔吊也需要增高，可是如何增高的呢?项目部负责人给我们进行了详细的解说，塔吊有一个爬升节，其余都是普通节。横吊臂的前端吊着一节普通节，通过移动小车找到横吊臂的平衡位置，爬升节的液压千斤顶顶升，当达到普通节的长度时将横吊臂上的普通节通过爬升节的洞口安装在塔身上，而且一般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同时，给我们讲了塔吊的司机为特种人员，必须持证上岗，听从信息指挥人员，做到“十不吊”： 超载或被吊物重量不清不吊;指挥信号不明确不吊：捆绑、吊挂不牢或不平衡，可能引起滑动时不吊：被吊物上有人或浮置物时不吊;结构或零部件有影响安全工作的缺陷或损伤时不吊;遇有拉力不清的埋置物件时不吊;工作场地昏暗，无法看清场地、被吊物和指挥信号时不吊;被吊物棱角处与捆绑钢绳间未加衬垫时不吊;歪拉斜吊重物时不吊;容器内装的物品过满时不吊。后来，又给我们讲解了基坑的斜坡表面喷的是混凝土，而其中插得管可以渗水，而且因为地下水过多，他们不止在集水坑处有水泵，还在地下压入水泵使其始终处于工作状态。楼梯柱的强度等级c20，柱的筋预埋在地面一部分，最短应不小500mm，长的要错开搭接面。浇筑楼梯时，在浇筑完该层楼梯的同时浇筑上层楼梯至少三个踏步。该主体有一部分需要回填而外墙做防水处理，为防止防水层被破坏需在外墙处加一砖墙(该砖为120mm)，无需抹灰。</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2025-05-10T00:52:00+08:00</dcterms:created>
  <dcterms:modified xsi:type="dcterms:W3CDTF">2025-05-10T00:52:00+08:00</dcterms:modified>
</cp:coreProperties>
</file>

<file path=docProps/custom.xml><?xml version="1.0" encoding="utf-8"?>
<Properties xmlns="http://schemas.openxmlformats.org/officeDocument/2006/custom-properties" xmlns:vt="http://schemas.openxmlformats.org/officeDocument/2006/docPropsVTypes"/>
</file>