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小学教师个人计划工作计划参考6篇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一、指导思想以十六大精神为动力，以邓小平...</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动力，以邓小平理论和“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三个代表”重要思想，学习十六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来认真指导各校开展好活动。我的2024年教师工作计划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指导教师做好平时的单元检测，做到严考严改，并认真做好检测质量分析，不断反思和调整自己的教学；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4、抓好教研组、备课组活动。继续搞好教研组长培训，认真指导教研组开展活动。教研组、备课组活动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（六）、突出重点，抓好毕业班质量管理工作。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（七）、抓好图书、仪器和现代教学手段的管理</w:t>
      </w:r>
    </w:p>
    <w:p>
      <w:pPr>
        <w:ind w:left="0" w:right="0" w:firstLine="560"/>
        <w:spacing w:before="450" w:after="450" w:line="312" w:lineRule="auto"/>
      </w:pPr>
      <w:r>
        <w:rPr>
          <w:rFonts w:ascii="宋体" w:hAnsi="宋体" w:eastAsia="宋体" w:cs="宋体"/>
          <w:color w:val="000"/>
          <w:sz w:val="28"/>
          <w:szCs w:val="28"/>
        </w:rPr>
        <w:t xml:space="preserve">认真指导各校“六室”管理员明确自身职责，加强学习、掌握相关管理业务，抓好常规性管理，定期做好图书、仪器、体育器材和电教设备的清洁、维修和保养，对相关资料及时进行整理、归档。经常深入学校，加强检查和指导，坚持每月一至二次；加大电教设备的使用力度，切实抓好教师演示实验和学生分组实验操作，以拓展学生思维，激发学生学科学、用科学的积极性，提高教学效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6、组织教师参加各级业务培训。</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