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精选公司人事部门工作计划范本(2篇)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公司人事部门工作计划范本一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精选公司人事部门工作计划范本一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训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四、实训单位概况：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我们的实训主要分为三个阶段：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六、实训心得：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首先，我要总结一下自己在实训期间的体会。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训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七、实训意义</w:t>
      </w:r>
    </w:p>
    <w:p>
      <w:pPr>
        <w:ind w:left="0" w:right="0" w:firstLine="560"/>
        <w:spacing w:before="450" w:after="450" w:line="312" w:lineRule="auto"/>
      </w:pPr>
      <w:r>
        <w:rPr>
          <w:rFonts w:ascii="宋体" w:hAnsi="宋体" w:eastAsia="宋体" w:cs="宋体"/>
          <w:color w:val="000"/>
          <w:sz w:val="28"/>
          <w:szCs w:val="28"/>
        </w:rPr>
        <w:t xml:space="preserve">实训是一种对用人单位和实训生都有益的人力资源制度安排。对接受实训生的单位而言，是发展储备人力资源的措施，可以让其低成本、大范围的选择人才，培养和发现真正符合用人单位要求的人才，亦可以作为用人单位的公关手段，让更多的社会成员(如实训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精选公司人事部门工作计划范本二</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