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最新社区健康教育工作计划(六篇)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社区健康教育工作计划一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社区健康教育工作计划一</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社区健康教育工作计划二</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社区健康教育工作计划三</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4月份是全国第xx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的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且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社区健康教育工作计划四</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社区健康教育工作计划五</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社区健康教育工作计划六</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1、充实健康教育领导小组组织机构，进一步发挥以辖区单位、物业小区负责人、楼、组长为主体的健康教育网络的作用。各单位应建立健全健康教育专（兼）职人员。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20xx年卫生工作的总体思路是：按照县委、县政府决策部署，深入学习贯彻党的十八大和十八届三中、四中全会精神，按照国家省市卫生工作会议部署，进一步加强党风廉政建设和基层党组织建设，深入推进医药卫生体制综合改革，着力实施卫生民生工程，不断提升医疗卫生服务能力和服务质量，推进基本公共卫生服务均等化和重大疾病防控，统筹做好各项卫生工作，推进卫生事业健康可持续发展。重点做好以下工作：</w:t>
      </w:r>
    </w:p>
    <w:p>
      <w:pPr>
        <w:ind w:left="0" w:right="0" w:firstLine="560"/>
        <w:spacing w:before="450" w:after="450" w:line="312" w:lineRule="auto"/>
      </w:pPr>
      <w:r>
        <w:rPr>
          <w:rFonts w:ascii="宋体" w:hAnsi="宋体" w:eastAsia="宋体" w:cs="宋体"/>
          <w:color w:val="000"/>
          <w:sz w:val="28"/>
          <w:szCs w:val="28"/>
        </w:rPr>
        <w:t xml:space="preserve">（一）加强基层党建和党风廉政建设，巩固教育实践活动成果。深入贯彻落实中央八项规定、《党政机关厉行节约反对浪费条例》、卫计委“九不准”规定和省市、县委有关规定精神，严格控制三公经费支出，立足卫生工作实际，着力解决人民群众反映强烈的突出问题。加强基层党组织建设，落实党组主体责任，坚持从严治党，认真开展“三严三实”专题教育活动，切实加强督导、落实保障，不断巩固完善党的群众路线教育实践活动成果，以良好的工作作风推动卫生事业健康发展。</w:t>
      </w:r>
    </w:p>
    <w:p>
      <w:pPr>
        <w:ind w:left="0" w:right="0" w:firstLine="560"/>
        <w:spacing w:before="450" w:after="450" w:line="312" w:lineRule="auto"/>
      </w:pPr>
      <w:r>
        <w:rPr>
          <w:rFonts w:ascii="宋体" w:hAnsi="宋体" w:eastAsia="宋体" w:cs="宋体"/>
          <w:color w:val="000"/>
          <w:sz w:val="28"/>
          <w:szCs w:val="28"/>
        </w:rPr>
        <w:t xml:space="preserve">（二）深入推进医药卫生体制改革，不断提升卫生服务能力。2月10日，省政府召开了全省深化医药卫生体制综合改革试点工作会议，部署启动全面深化医改试点工作。我们必须按照省市要求，切实把深化医改作为当前以及今后一段时期工作的中心任务，坚持“保基本、强基层、建机制”的原则，全面深化改革，确保医改成果惠及广大群众。一是调整基层医改有关政策。取消基层医疗卫生机构收支两条线，推行财政经费定项补助，完善绩效考核制度，加强村医的引进和培训力度，抓好社区（村医）签约服务，逐步提升村医待遇，将新增的基本公共卫生服务补助资金，以政府购买服务方式全部用于村医，探索完善村医养老保障的有关机制。二是推进县级公立医院改革。在财政补偿、用人自主权、绩效考核和收入分配机制等方面开展探索，科学合理调整医疗服务价格，推进药品、耗材集中带量采购。三是提升卫生服务能力。以中心卫生院为重点，启动实施县域医疗服务能力提升工程三年行动计划，加快基础设施项目建设进度；适时更新、维护县乡医疗机构医疗设备；逐步实施医师多点执业，逐步建立分级诊疗制度，实行双向转诊，引导群众转变就医观念，促进有序就医。探索医联体试点，深入开展“服务百姓健康行动”、“三好一满意”等活动，加强县级医院临床医学重点专科建设，提升院前医疗急救能力，继续扩大临床路径管理、优质护理服务覆盖面，加强医疗广告监管、医院感染管理和医疗废物管理。健全完善无偿献血长效机制，保障临床用血安全。推行“先住院后付费”诊疗服务模式，推进医疗机构辅助检查结果互认。全面推进“平安医院”创建，继续推进医疗纠纷人民调解和医疗执业风险防范措施，深入开展维护医疗机构秩序打击涉医违法犯罪专项行动。进一步完善医师定期考核制度，强化在职卫生人员培训，选派卫生技术骨干到县以上医疗卫生机构进修培训，安排上级医疗机构对口扶持基层，提升现有人员的素质；多种形式引进招聘卫生专业技术人才和急需的适用型人才。做好深化医改中医药工作，重点实施中医药“三名”工程，推进基层中医药服务能力提升工程，努力实现以县为单位“100%的社区卫生服务中心和乡镇卫生院、85%以上的社区卫生服务站和村卫生室能够提供中医药服务”的总体目标。加强中医临床相关重点病种研究，组织实施名老中医专家经验学术传承活动，持续推进中医药事业发展。</w:t>
      </w:r>
    </w:p>
    <w:p>
      <w:pPr>
        <w:ind w:left="0" w:right="0" w:firstLine="560"/>
        <w:spacing w:before="450" w:after="450" w:line="312" w:lineRule="auto"/>
      </w:pPr>
      <w:r>
        <w:rPr>
          <w:rFonts w:ascii="宋体" w:hAnsi="宋体" w:eastAsia="宋体" w:cs="宋体"/>
          <w:color w:val="000"/>
          <w:sz w:val="28"/>
          <w:szCs w:val="28"/>
        </w:rPr>
        <w:t xml:space="preserve">（三）着力实施六大卫生民生工程，切实保障群众健康利益。一是完善大病保险制度。加大对商业保险公司运行补偿过程中的监管力度，真正提高大额住院病人的保障水平。二是完善新农合制度。完成20xx年筹资和信息系统录入等工作。全面推进使用二代身份证就诊。定期分析全县新农合运行情况，严格执行住院基金总额预付，落实门诊诊察费相关政策，定期组织开展病历评审工作，严格控制住院人次和次均住院费用；三是实施妇女儿童健康水平提升工程。进一步完善免费婚检，推进出生缺陷综合防治，落实好农村孕产妇住院分娩补助，完成免疫接种工作任务。四是实施重大传染病医疗救助。做好艾滋病、结核病等重大传染病的宣传教育，落实防控措施，按政策实施医疗救治。五是及时兑付县级公立医院改革零差率补助。六是深入实施基本公共卫生服务项目。落实基本公共卫生服务均等化，突出重点人群和重要项目，规范服务内容，发挥项目效益。实施好国家重大公共卫生服务项目，发挥专业公共卫生机构作用，健全基层医疗卫生机构与专业公共卫生机构分工协作机制。</w:t>
      </w:r>
    </w:p>
    <w:p>
      <w:pPr>
        <w:ind w:left="0" w:right="0" w:firstLine="560"/>
        <w:spacing w:before="450" w:after="450" w:line="312" w:lineRule="auto"/>
      </w:pPr>
      <w:r>
        <w:rPr>
          <w:rFonts w:ascii="宋体" w:hAnsi="宋体" w:eastAsia="宋体" w:cs="宋体"/>
          <w:color w:val="000"/>
          <w:sz w:val="28"/>
          <w:szCs w:val="28"/>
        </w:rPr>
        <w:t xml:space="preserve">（四）抓好卫生应急和重大传染病防控，认真落实公共卫生职责。一是加强卫生应急工作。修订完善各类应急预案，强化卫生应急演练和培训，重点提升应急救治队伍和综合应急能力，推进卫生应急规范化，做好卫生应急知识宣传工作，及时应急处置公共卫生事件。二是加强疾病预防控制工作。重点做好艾滋病、结核病、h7n9禽流感、埃博拉出血热、甲型流感、手足口病等疾病的预防控制，规范开展免疫规划，全面推进消除疟疾，加强碘缺乏病检测等工作。三是加强妇幼保健工作。落实“两纲”及《国家贫困地区儿童发展规划》工作任务，进一步加强出生医学证明管理，落实各项妇幼公共卫生服务项目，实施好20xx年新开展的贫困地区儿童营养改善项目。四是加强卫生监督执法工作。深入开展法律法规学习，监督检查重点法律、法规、规章执行情况。深入开展打击非法行医专项行动，严厉打击非法采供血。组织实施传染病防治、职业卫生、放射卫生、饮用水卫生、环境卫生、学校卫生、公共场所卫生监督及消毒产品专项监督检查。加强食品安全风险监测体系建设，进一步提高食品安全风险监测覆盖率，加强医疗机构食源性疾病监测与报告；组织开展食品安全标准的宣传贯彻。五是开展爱国卫生运动。结合“四个示xx县”建设，加大卫生创建、文明创建工作力度，深入开展爱国卫生运动，大力整治城乡环境，积极引导广大居民养成良好的健康生活方式和习惯。做好农村改水改厕和环境卫生监测工作。六是加强健康促进工作。贯彻落实安徽省《关于加强健康促进工作的指导意见》，开展健康促进创建系列活动和全民健康素养促进行动。加强医学科普宣传，引导群众养成合理用药、科学就医习惯。启动无烟生活主题宣传活动，指导各级行政机关开展无烟机关创建工作，倡议无烟卫生系统。</w:t>
      </w:r>
    </w:p>
    <w:p>
      <w:pPr>
        <w:ind w:left="0" w:right="0" w:firstLine="560"/>
        <w:spacing w:before="450" w:after="450" w:line="312" w:lineRule="auto"/>
      </w:pPr>
      <w:r>
        <w:rPr>
          <w:rFonts w:ascii="宋体" w:hAnsi="宋体" w:eastAsia="宋体" w:cs="宋体"/>
          <w:color w:val="000"/>
          <w:sz w:val="28"/>
          <w:szCs w:val="28"/>
        </w:rPr>
        <w:t xml:space="preserve">（五）统筹兼顾其他各项工作，促进卫生事业健康发展。统筹兼顾，抓好安全生产、信访维稳、招商引资、行政服务、血液管理、卫生信息、计划生育和卫生扶贫、统战等日常工作。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2025-05-06T21:06:44+08:00</dcterms:created>
  <dcterms:modified xsi:type="dcterms:W3CDTF">2025-05-06T21:06:44+08:00</dcterms:modified>
</cp:coreProperties>
</file>

<file path=docProps/custom.xml><?xml version="1.0" encoding="utf-8"?>
<Properties xmlns="http://schemas.openxmlformats.org/officeDocument/2006/custom-properties" xmlns:vt="http://schemas.openxmlformats.org/officeDocument/2006/docPropsVTypes"/>
</file>