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2024年下半年安全工作计划幼师 下半年安全工作计划(3篇)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下半年安全工作计划幼师 下半年安全工作计划一1、制定新老员工考核体系，评估岗位技术含量和劳动强度。对相应的薪酬做适当的调整。真正想办法留住一些老员工。进而通过培训和优秀老员工的留用，降低一些因人为因素所造成的浪费。机器维护保养没有做到位，机...</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下半年安全工作计划一</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下半年安全工作计划二</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xx、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w:t>
      </w:r>
    </w:p>
    <w:p>
      <w:pPr>
        <w:ind w:left="0" w:right="0" w:firstLine="560"/>
        <w:spacing w:before="450" w:after="450" w:line="312" w:lineRule="auto"/>
      </w:pPr>
      <w:r>
        <w:rPr>
          <w:rFonts w:ascii="宋体" w:hAnsi="宋体" w:eastAsia="宋体" w:cs="宋体"/>
          <w:color w:val="000"/>
          <w:sz w:val="28"/>
          <w:szCs w:val="28"/>
        </w:rPr>
        <w:t xml:space="preserve">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下半年安全工作计划三</w:t>
      </w:r>
    </w:p>
    <w:p>
      <w:pPr>
        <w:ind w:left="0" w:right="0" w:firstLine="560"/>
        <w:spacing w:before="450" w:after="450" w:line="312" w:lineRule="auto"/>
      </w:pPr>
      <w:r>
        <w:rPr>
          <w:rFonts w:ascii="宋体" w:hAnsi="宋体" w:eastAsia="宋体" w:cs="宋体"/>
          <w:color w:val="000"/>
          <w:sz w:val="28"/>
          <w:szCs w:val="28"/>
        </w:rPr>
        <w:t xml:space="preserve">今年上半年，我部始终围绕公司职代会工作目标，以落实年度工作规划为中心，不断健全管理网络，落实管理职责，持续改进体系运行，单元工程优良率保持了较好的水平，现就我部半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1、工程实物质量情况：1-5月完成单元工程xx个，评定xx个，优良xx个，优良率达97.06%。</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