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2024年幼儿园班主任年度工作计划 幼儿园班主任年度工作报告(五篇)</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幼儿园班主任年度工作计划 幼儿园班主任年度工作报告一新学期我班插了5名新生，现在共有幼儿52名，其中有男孩28名、女孩24名。通过小班一年的学习，幼儿在学习和生活上都有一定的进步。大部分幼儿已经养成良好的行为习惯，对人有礼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幼儿园班主任年度工作报告一</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幼儿园班主任年度工作报告二</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能够更有效更好地做好幼儿园班主任工作，我详细做出了新学期幼儿园班主任工作计划：</w:t>
      </w:r>
    </w:p>
    <w:p>
      <w:pPr>
        <w:ind w:left="0" w:right="0" w:firstLine="560"/>
        <w:spacing w:before="450" w:after="450" w:line="312" w:lineRule="auto"/>
      </w:pPr>
      <w:r>
        <w:rPr>
          <w:rFonts w:ascii="宋体" w:hAnsi="宋体" w:eastAsia="宋体" w:cs="宋体"/>
          <w:color w:val="000"/>
          <w:sz w:val="28"/>
          <w:szCs w:val="28"/>
        </w:rPr>
        <w:t xml:space="preserve">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幼儿园班主任年度工作报告五</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