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财务年度工作计划(十七篇)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一一、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财务年度工作计划一</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20日必须上报财务部，部门预算执行情况的分析必须于每月5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20xx年，将要求财务管理科学化，核算规范化，费用控制全理化，强化监督度，细化工作，切实体现财务管理的作用。使得财务运作趋于更合理化、健康化，更能符合公司发展的步伐。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财务年度工作计划二</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财务年度工作计划三</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财务年度工作计划四</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财务年度工作计划五</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财务年度工作计划六</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财务年度工作计划七</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贷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x万元，确保社社盈余和专项票据兑付全县信用社资产利润率逐年上升的目标。针对目标，制定出台《_县农村信用社__年增盈创利实施方案》，围绕增收、节支两个环节进行了安排。外抓信贷质量管理，积极盘活存量优化增量，拓宽增收，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财务年度工作计划九</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其二，团队协作：沟通直接，拒绝繁琐，各司其职，分工合作；</w:t>
      </w:r>
    </w:p>
    <w:p>
      <w:pPr>
        <w:ind w:left="0" w:right="0" w:firstLine="560"/>
        <w:spacing w:before="450" w:after="450" w:line="312" w:lineRule="auto"/>
      </w:pPr>
      <w:r>
        <w:rPr>
          <w:rFonts w:ascii="宋体" w:hAnsi="宋体" w:eastAsia="宋体" w:cs="宋体"/>
          <w:color w:val="000"/>
          <w:sz w:val="28"/>
          <w:szCs w:val="28"/>
        </w:rPr>
        <w:t xml:space="preserve">其三，责任导向：提倡“领导问责”，出了问题要找出其原因并分清主要责任，只有这样才能更好地树立起责任心；</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其五，继承文化：对企业中优秀的传统、规章及成果要注意继承，继承基础上的革新才会事半功倍；</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财务年度工作计划篇十一</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确有正常损坏要按照报损程序予以报损。各xx室、仪器室、处室要严格管理人员，转换要有手续，损坏丢失要照价赔偿。管好固定资产帐。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2、教育xx、xx不得以任何理由收取学生的任何费用。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3、教育xx使用正版读物。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4、新华书店(基础训练)或保险公司(学生保险)上门服务，允许公司提供便利条件，但领导、xx严禁介入。</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财务年度工作计划篇十二</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xx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20xx年*月份，我社要组织工作人员对20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财务年度工作计划篇十三</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财务年度工作计划篇十四</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