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高三德育工作计划班主任(十五篇)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高三德育工作计划个人 高三德育工作计划班主任一高三年级学生独立性自主性强，学习压力大，情况特殊复杂，德育工作困难大任务重，特别是进入下学期，随着学生成绩两极分化越来越明显，高三年级学生将会相应出现两极分化的两大问题。本届高三面临着前所未有的...</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高三德育工作计划班主任三</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高三德育工作计划班主任四</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高三德育工作计划班主任五</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高三德育工作计划班主任六</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高三德育工作计划班主任七</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高三德育工作计划班主任八</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高三德育工作计划班主任九</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4"/>
          <w:szCs w:val="34"/>
          <w:b w:val="1"/>
          <w:bCs w:val="1"/>
        </w:rPr>
        <w:t xml:space="preserve">高三德育工作计划个人 高三德育工作计划班主任篇十一</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高三德育工作计划班主任篇十二</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高三德育工作计划班主任篇十三</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高三德育工作计划个人 高三德育工作计划班主任篇十五</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2025-06-21T15:04:35+08:00</dcterms:created>
  <dcterms:modified xsi:type="dcterms:W3CDTF">2025-06-21T15:04:35+08:00</dcterms:modified>
</cp:coreProperties>
</file>

<file path=docProps/custom.xml><?xml version="1.0" encoding="utf-8"?>
<Properties xmlns="http://schemas.openxmlformats.org/officeDocument/2006/custom-properties" xmlns:vt="http://schemas.openxmlformats.org/officeDocument/2006/docPropsVTypes"/>
</file>