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呼吸内科护士长工作计划(十五篇)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呼吸内科护士长工作计划一1、对每月质控小组定期或不定期质控检查的结果、护士长交叉查房结果及护理部督查结果均落实到班到人进行绩效考核扣分，以起到督促的作用。到月底汇总考核成绩85-90分着给予扣业绩系数0.1，80-85分扣业绩系数0.2，8...</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呼吸内科护士长工作计划一</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1、带教老师与护生进行交流总结，收集意见，改进今后的带教工作。带教老师填写实习鉴定及《实习生考核登记表》</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第五周《心电监护仪和微量泵的使用和保养》《专科特殊用药的观察和护理》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以上是我20xx年对内一科第二季度做的护理工作计划，希望得到院领导、护理部、科主任的支持与鼓励，也希望得到内1科全体医生及护士的大力支持与配合，同心协力把内1科护理迈向一个新的台阶。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呼吸内科护士长工作计划二</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呼吸内科护士长工作计划三</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呼吸内科护士长工作计划五</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呼吸内科护士长工作计划六</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呼吸内科护士长工作计划七</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呼吸内科护士长工作计划八</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内科护士创造轻松的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并继续强化基础和专科操作训练，提高疾病护理技能，利用晨会每日选择在院的一个病种及时进行相关理论知识和护理常规的学习，有效提高当日护理内涵质量。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每月一次按时组织全体护士学习内科专科常见并疑难杂症的治疗护理新动向与体会，并讨论、记录、总结提高。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科内继续每季度分组集中床边操练各种内科监护技术一次，做到人人熟悉各种抢救及监测仪器的使用与维护，并能熟练配合各种抢救。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联合脑外科、心内科年底举行内科专科理论及操作技能竞赛。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倡导内科内的“慎独”精神和爱伤观念，坚持现行的制度，每周五护士长利用晨会组织学习、提问职责制度，并予以安全警示。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强化内科护士的“慎独”精神，强调用药安全，护士长利用跟班时间及时督查违规行为，并予以严惩，每月组织学习和考核新药用药知识一次。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积极在护理实践中推广应用，收集和整理护理科研资料，提高论文发表率结合内科医疗新技术、新项目，开展相应的护理新技术。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1、对照“xx省继续教育项目及学分管理办法”，要求每位护士年初制定个人学分完成计划，并有计划的完成继续教育学分。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7、针对内科无陪护、探视时间短等特点，继续实行护士每日主动与病人家属电话联系和代买餐点服务，切实解决家属的实际困难。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8、倡导“关爱生命，、呵护健康”新的服务理念，从形象做起，申请定做新的内科护士工作服，一方面方便操作，另一方面体现内科护士精干、身心优美的形象。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内科形象大使活动，根据平时的理论操作得分、年终业绩考核得分、医生护士的综合评价、护士长考评及日常病人家属满意度随时调查，评出1名护士形象大使，给予奖励和表彰，树立内科护士服务品牌形象，带动内科全体服务质量。</w:t>
      </w:r>
    </w:p>
    <w:p>
      <w:pPr>
        <w:ind w:left="0" w:right="0" w:firstLine="560"/>
        <w:spacing w:before="450" w:after="450" w:line="312" w:lineRule="auto"/>
      </w:pPr>
      <w:r>
        <w:rPr>
          <w:rFonts w:ascii="黑体" w:hAnsi="黑体" w:eastAsia="黑体" w:cs="黑体"/>
          <w:color w:val="000000"/>
          <w:sz w:val="34"/>
          <w:szCs w:val="34"/>
          <w:b w:val="1"/>
          <w:bCs w:val="1"/>
        </w:rPr>
        <w:t xml:space="preserve">呼吸内科护士长工作计划篇十一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呼吸内科护士长工作计划篇十三</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呼吸内科护士长工作计划篇十四</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呼吸内科护士长工作计划篇十五</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