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美术教师工作计划(15篇)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中学美术教师工作计划 美术教师工作计划一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美术教师工作计划一</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宋体" w:hAnsi="宋体" w:eastAsia="宋体" w:cs="宋体"/>
          <w:color w:val="000"/>
          <w:sz w:val="28"/>
          <w:szCs w:val="28"/>
        </w:rPr>
        <w:t xml:space="preserve">注：计划若有变动，以具体通知为准。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美术教师工作计划三</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根据美术学科学习规律及现行美术课教学大纲的要求，根据20xx级学生的实际情况，特制订本学期美术课教学计划与课程安排如下：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 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 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 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 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楷书(理论)工作计划</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五、 总结、交流与评价。</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美术教师工作计划四</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要求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美术教师工作计划七</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美术教师工作计划八</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美术教师工作计划九</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中学美术教师工作计划 美术教师工作计划篇十一</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美术教师工作计划篇十二</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w:t>
      </w:r>
    </w:p>
    <w:p>
      <w:pPr>
        <w:ind w:left="0" w:right="0" w:firstLine="560"/>
        <w:spacing w:before="450" w:after="450" w:line="312" w:lineRule="auto"/>
      </w:pPr>
      <w:r>
        <w:rPr>
          <w:rFonts w:ascii="宋体" w:hAnsi="宋体" w:eastAsia="宋体" w:cs="宋体"/>
          <w:color w:val="000"/>
          <w:sz w:val="28"/>
          <w:szCs w:val="28"/>
        </w:rPr>
        <w:t xml:space="preserve">强调学生创新意识和实践能力的协调发展，以“接近社会、贴近学生、学以致用”为原则，选择符合四年级小学生身心特点的教学内容设计课题。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充分利用自然环境资源以及校园和社会生活中的资源进行美术教学。工作计划</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美术教师工作计划篇十三</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美术教师工作计划篇十四</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中学美术教师工作计划 美术教师工作计划篇十五</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2025-06-19T17:15:09+08:00</dcterms:created>
  <dcterms:modified xsi:type="dcterms:W3CDTF">2025-06-19T17:15:09+08:00</dcterms:modified>
</cp:coreProperties>
</file>

<file path=docProps/custom.xml><?xml version="1.0" encoding="utf-8"?>
<Properties xmlns="http://schemas.openxmlformats.org/officeDocument/2006/custom-properties" xmlns:vt="http://schemas.openxmlformats.org/officeDocument/2006/docPropsVTypes"/>
</file>