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最新房地产销售工作计划简短(14篇)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简短一本计划是，完成销售指标100万和达到小组增员10人。制定本计划的宗旨是确保完成指标、实现目标。1.全面、较深入地掌握我们“产品”地段优势并做到应用自如。2.根据自己以前所了解的和从其他途径搜索到的信息，搜集客户信息1...</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房地产销售工作计划简短一</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房地产销售工作计划简短二</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房地产销售工作计划简短三</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（xx年1月15日前准备完毕）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xx年10月底前确定广告推广公司，xx年11月低前出具具体的推广方案。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房地产销售工作计划简短四</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房地产销售工作计划简短五</w:t>
      </w:r>
    </w:p>
    <w:p>
      <w:pPr>
        <w:ind w:left="0" w:right="0" w:firstLine="560"/>
        <w:spacing w:before="450" w:after="450" w:line="312" w:lineRule="auto"/>
      </w:pPr>
      <w:r>
        <w:rPr>
          <w:rFonts w:ascii="宋体" w:hAnsi="宋体" w:eastAsia="宋体" w:cs="宋体"/>
          <w:color w:val="000"/>
          <w:sz w:val="28"/>
          <w:szCs w:val="28"/>
        </w:rPr>
        <w:t xml:space="preserve">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一、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二、分析可售产品，制定销售计划、目标及执行方案。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五、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房地产销售工作计划简短六</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房地产销售工作计划简短七</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房地产销售工作计划简短八</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房地产销售工作计划简短九</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某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房地产销售工作计划简短篇十一</w:t>
      </w:r>
    </w:p>
    <w:p>
      <w:pPr>
        <w:ind w:left="0" w:right="0" w:firstLine="560"/>
        <w:spacing w:before="450" w:after="450" w:line="312" w:lineRule="auto"/>
      </w:pPr>
      <w:r>
        <w:rPr>
          <w:rFonts w:ascii="宋体" w:hAnsi="宋体" w:eastAsia="宋体" w:cs="宋体"/>
          <w:color w:val="000"/>
          <w:sz w:val="28"/>
          <w:szCs w:val="28"/>
        </w:rPr>
        <w:t xml:space="preserve">在房地产营销中，制定一个优秀的营销计划是非常重要的。一般来说，营销计划包括：</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7.预计损益表：汇总计划的预计费用来源：</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房地产销售工作计划简短篇十二</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xxxx年的主要工作是协助王经理组建和管理销售部。经过所有销售部工作人员的共同努力，在过去这一年中取得了良好的销售业绩。为了提高自己的工作能力和效率，找出工作中的不足之处，现将xx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xx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xxxx年7月27日开展的vip卡活动，开始建立销售书面文件和电子档案两种。到xx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xx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我相信在新的一年里，通过大家的努力，我们会做得更好。希望xxxx年的销售成绩比xxxx年的成绩更上一个台阶。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房地产销售工作计划简短篇十四</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2025-06-21T02:02:28+08:00</dcterms:created>
  <dcterms:modified xsi:type="dcterms:W3CDTF">2025-06-21T02:02:28+08:00</dcterms:modified>
</cp:coreProperties>
</file>

<file path=docProps/custom.xml><?xml version="1.0" encoding="utf-8"?>
<Properties xmlns="http://schemas.openxmlformats.org/officeDocument/2006/custom-properties" xmlns:vt="http://schemas.openxmlformats.org/officeDocument/2006/docPropsVTypes"/>
</file>