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2024年物业管理客服工作计划(三篇)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管理客服工作计划一1﹑每半月召开一次工作例会，在总结工作的同时，积极充分听取基层员工的呼声﹑意见或合理化建议或批评。2﹑不定期开展团队活动。组织员工进行爱卫生﹑爱护小区周边环境的宣传等活动，增强员工的凝聚力和向心力。转变守旧走老路，凡事...</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物业管理客服工作计划一</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