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最新物业工程部工作计划内容(五篇)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内容一一、工作目标和任务完成情况1、设备设施维修：工程部根据具体情况，开展预防维修，努力提高设备功效。对强、弱电系统、空调系统、水系统按计划、有步骤地进行了维修保养。对软化水水质自己跑单位进行水质化验，保证了系统水水质，符...</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物业工程部工作计划内容一</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2、日常维修：20__年度共完成 1965 项零维修工作，其中有公区维修，还有商户维修，有各公司、各部门的零维修等。得到了如：__、研发中心、财务部、钟表大厦、__公司、人事部等单位或部门的好评与认可。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__年度收取中__信号覆盖扩容施工管理费__元，联通信号覆盖扩容施工管理费__元，合力电信管理费__元，催缴移动、联通、电信电费共计__元;本年度通过对商城空调系统的检修、检查，经与施工单位多次协调，经总公司批准，自空调安装单位扣除工程款__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按照公司布署，经报集团公司同意，我工程部各班组紧密配合,共同努力,加班加点较好地完成了公司下达工程价为__的各项施工任务：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20__年度，我部在全体员工团结拼搏、共同努力下，较好地完成了全年度工作目标，同时也存在着许多要改进和完善的问题，以适应集团公司的高速发展，同公司一道共谋发展。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五、新一年工作计划：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物业工程部工作计划内容二</w:t>
      </w:r>
    </w:p>
    <w:p>
      <w:pPr>
        <w:ind w:left="0" w:right="0" w:firstLine="560"/>
        <w:spacing w:before="450" w:after="450" w:line="312" w:lineRule="auto"/>
      </w:pPr>
      <w:r>
        <w:rPr>
          <w:rFonts w:ascii="宋体" w:hAnsi="宋体" w:eastAsia="宋体" w:cs="宋体"/>
          <w:color w:val="000"/>
          <w:sz w:val="28"/>
          <w:szCs w:val="28"/>
        </w:rPr>
        <w:t xml:space="preserve">时间飞逝，20__年就要过去，在这简单而不平凡的一年，__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__元降低到__元左右，每月为地产节约__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__元，降低到平均__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__精装修，施工合同中备注明确的质保期间，光源配送要求。仅达成营销区域施工单位质保期严格配送光源一项，为公司节约材料费用__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__物业工程部20_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__一期的入伙，二期前期工程介入开展等，工作事务的成倍增加，继续保持团队的良好发展和工作的有效推动是有很大难度的，因此部门需配备主管及专职文员才能使20_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8、总结20__年前期工程介入经验，做好n4n5n14-1的施工现场巡查、施工建议、记录、会议沟通等前期工程介入工作。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物业工程部工作计划内容三</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年将继续贯彻公司的质量体系，为公司通过iso9000：20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年中，未能彻底的起到承上启下的作用，有一定欠缺。工作有停顿，许多问题没有细致的落实。在公司和员工之间没有一个有效的沟通手段，大部分员工对工作情绪低沉，得不到高层主管的工作帮助。为此，在20__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__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__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物业工程部工作计划内容四</w:t>
      </w:r>
    </w:p>
    <w:p>
      <w:pPr>
        <w:ind w:left="0" w:right="0" w:firstLine="560"/>
        <w:spacing w:before="450" w:after="450" w:line="312" w:lineRule="auto"/>
      </w:pPr>
      <w:r>
        <w:rPr>
          <w:rFonts w:ascii="宋体" w:hAnsi="宋体" w:eastAsia="宋体" w:cs="宋体"/>
          <w:color w:val="000"/>
          <w:sz w:val="28"/>
          <w:szCs w:val="28"/>
        </w:rPr>
        <w:t xml:space="preserve">根据公司发展战略，__项目即将实行区域化管理，物业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__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__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20__年下半年没有新的交房任务，公司工程部依据公司总经理室的发展思路，对已经初步走向正轨的园区，进行规范化常态管理，逐步实现物业管理规范化。 20__年置业公司发展迅速，楼盘日益增多，异地项目进一步拓展，物业公司随之拥有新的机遇，管理的项目逐渐增多，下半年工程部将逐步介入__商业街的前期跟进，做好项目成接查验与交付工作，做好湖东景园项目及__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__下半年应巩固20__上半年度取得的各项成果，继续加快推进物业工程服务规范化进程，争取在20__年底前，__外滩物业所管理的物业项目，工程服务礼仪、服务标准、操作规范、技术能力可以与__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__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__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__年全年度__家园项目的节能比攀升至10%，__项目的节能比控制在7%。在__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__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物业工程部工作计划内容五</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__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以物业管理作基础，成立经营部，对外接管楼盘，扩大员工的发展空间，使公司运作规模化，创造更大的经济效益和社会效益。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2025-05-02T19:42:10+08:00</dcterms:created>
  <dcterms:modified xsi:type="dcterms:W3CDTF">2025-05-02T19:42:10+08:00</dcterms:modified>
</cp:coreProperties>
</file>

<file path=docProps/custom.xml><?xml version="1.0" encoding="utf-8"?>
<Properties xmlns="http://schemas.openxmlformats.org/officeDocument/2006/custom-properties" xmlns:vt="http://schemas.openxmlformats.org/officeDocument/2006/docPropsVTypes"/>
</file>