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最新营销工作计划最新(5篇)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营销工作计划最新一一、 财务核算工作会计报表体系我部目前的会计报表体系主要包括：日报：销售日报表、应收帐款日报表月报：应收、应付报表、实际费用汇总表、往来明细表年报：现金流量表、费用清算表、实际费用汇总表、 往来明细表日报和月报通过手工记账...</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营销工作计划最新一</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营销工作计划最新二</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营销工作计划最新四</w:t>
      </w:r>
    </w:p>
    <w:p>
      <w:pPr>
        <w:ind w:left="0" w:right="0" w:firstLine="560"/>
        <w:spacing w:before="450" w:after="450" w:line="312" w:lineRule="auto"/>
      </w:pPr>
      <w:r>
        <w:rPr>
          <w:rFonts w:ascii="宋体" w:hAnsi="宋体" w:eastAsia="宋体" w:cs="宋体"/>
          <w:color w:val="000"/>
          <w:sz w:val="28"/>
          <w:szCs w:val="28"/>
        </w:rPr>
        <w:t xml:space="preserve">对于酒店的经营来说经验的积累与计划的制定往往都是十分重要的，至少对于接下来10月份的营销工作需要提前制定好计划，虽然本月营销工作通过自己和同事们的努力取得了不错的成效却也要及时总结工作中的得失，毕竟面对未知的挑战应当明白以往的成就并不值得自己一直自傲下去，现对10月份的酒店营销工作制定工作计划如下。</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