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小班秋季工作计划表(7篇)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秋季工作计划表一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小班秋季工作计划表一</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小班秋季工作计划表二</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小班秋季工作计划表四</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我们班是个全新的班集体，面对全新的幼儿．全新的班级工作人员，我深感责任重大，小班秋季班级工作计划例举。</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小班秋季工作计划表五</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小班秋季工作计划表七</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