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_安全来自长期警惕，事故源于瞬间麻痹_，安全生产是一个公司常抓不懈的工作，不定期检查车间存在的安全隐患，发现问题及时解决，尤其对浸出车间进出管理制度方面，要严格控制，对外来人员严禁入内，确需进车间参观...</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_安全来自长期警惕，事故源于瞬间麻痹_，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_质量就是效益、质量就是生命_等理念都深深的扎根于每个企业，任何产品都要经受市场无情的考验。_今天的质量_就是_明天的市场_，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（一）安全目标：生产矿井杜绝3人及以上死亡事故和二级及以上非伤亡列级事故，努力实现零亡人，千人负伤率控制在1.0以下；地面生产单位杜绝重伤及以上人身事故和非伤亡列级事故。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