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最新物流个人转正报告怎么写(六篇)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物流个人转正报告怎么写一一、实习目的：了解第三方物流服务的特点、主要设备和作业流程，通过实习将理论与实际的操作相结合，在实践中提高运用知识的能力。锻炼实际操作的能力，为今后的学习工作积累经验。进入21世纪，物流产业一个最有影响的变革。尤...</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2、车队：xx车队</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最新物流个人转正报告怎么写二</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最新物流个人转正报告怎么写三</w:t>
      </w:r>
    </w:p>
    <w:p>
      <w:pPr>
        <w:ind w:left="0" w:right="0" w:firstLine="560"/>
        <w:spacing w:before="450" w:after="450" w:line="312" w:lineRule="auto"/>
      </w:pPr>
      <w:r>
        <w:rPr>
          <w:rFonts w:ascii="宋体" w:hAnsi="宋体" w:eastAsia="宋体" w:cs="宋体"/>
          <w:color w:val="000"/>
          <w:sz w:val="28"/>
          <w:szCs w:val="28"/>
        </w:rPr>
        <w:t xml:space="preserve">姜成康董事指出:“现代物流建设是现代卷烟流通的重要支撑，是实现传统商业向现代流通转型的关键。在行业物流建设中，必须坚持合理规划、统一标准、经济实用、综合配套的原则。通过加强管理，努力降低成本，提高效率，为提升中国烟草的整体竞争力做出应有的贡献！”20xx年以来，贺副局长先后主持了20xx年1月北京物流建设座谈会、7月重庆物流现场会议、9月皖合物流现场会议和工作会议。何副局长在会上强调，行业物流面临新的变化，正在从分散的个体企业物流向全省适度规模的物流建设转变；以省局(公司)为单位，在一个省范围内进行系统规划，统一管理，提高物流水平。结合两位领导人的讲话精神，论述了加快我省现代物流建设的必要性、可行性和重点工作。</w:t>
      </w:r>
    </w:p>
    <w:p>
      <w:pPr>
        <w:ind w:left="0" w:right="0" w:firstLine="560"/>
        <w:spacing w:before="450" w:after="450" w:line="312" w:lineRule="auto"/>
      </w:pPr>
      <w:r>
        <w:rPr>
          <w:rFonts w:ascii="宋体" w:hAnsi="宋体" w:eastAsia="宋体" w:cs="宋体"/>
          <w:color w:val="000"/>
          <w:sz w:val="28"/>
          <w:szCs w:val="28"/>
        </w:rPr>
        <w:t xml:space="preserve">(一)开展现代物流建设有利于实现从行政垄断向自然垄断的转变，形成竞争有效的市场结构</w:t>
      </w:r>
    </w:p>
    <w:p>
      <w:pPr>
        <w:ind w:left="0" w:right="0" w:firstLine="560"/>
        <w:spacing w:before="450" w:after="450" w:line="312" w:lineRule="auto"/>
      </w:pPr>
      <w:r>
        <w:rPr>
          <w:rFonts w:ascii="宋体" w:hAnsi="宋体" w:eastAsia="宋体" w:cs="宋体"/>
          <w:color w:val="000"/>
          <w:sz w:val="28"/>
          <w:szCs w:val="28"/>
        </w:rPr>
        <w:t xml:space="preserve">垄断有三种形式，即自然垄断、技术垄断和行政垄断。烟草行业一直实行垄断政策，其实质是行政垄断。行政垄断不仅是世界反垄断的焦点，也背离了世贸组织的相关原则。行业实现长远发展的必由之路是突破行政垄断，实现向自然垄断和技术垄断的转型。烟草行业采用先进的物流配送技术，构建遍布城乡的物流配送网络，不仅可以有效构建行业壁垒，控制终端市场，还可以形成规模经济，为烟草企业创造竞争优势。</w:t>
      </w:r>
    </w:p>
    <w:p>
      <w:pPr>
        <w:ind w:left="0" w:right="0" w:firstLine="560"/>
        <w:spacing w:before="450" w:after="450" w:line="312" w:lineRule="auto"/>
      </w:pPr>
      <w:r>
        <w:rPr>
          <w:rFonts w:ascii="宋体" w:hAnsi="宋体" w:eastAsia="宋体" w:cs="宋体"/>
          <w:color w:val="000"/>
          <w:sz w:val="28"/>
          <w:szCs w:val="28"/>
        </w:rPr>
        <w:t xml:space="preserve">(二)开展现代物流建设有利于打造企业服务品牌，提升企业核心竞争力</w:t>
      </w:r>
    </w:p>
    <w:p>
      <w:pPr>
        <w:ind w:left="0" w:right="0" w:firstLine="560"/>
        <w:spacing w:before="450" w:after="450" w:line="312" w:lineRule="auto"/>
      </w:pPr>
      <w:r>
        <w:rPr>
          <w:rFonts w:ascii="宋体" w:hAnsi="宋体" w:eastAsia="宋体" w:cs="宋体"/>
          <w:color w:val="000"/>
          <w:sz w:val="28"/>
          <w:szCs w:val="28"/>
        </w:rPr>
        <w:t xml:space="preserve">中国加入世界贸易组织后，商业流通市场逐步放开，烟草行业面临全方位的国际竞争。企业之间的竞争不再是单一企业、单一产品的竞争，而是逐渐上升为产业链和供应链之间的竞争。大英帝国、日本jt、美国奥驰亚烟草公司的实践经验表明，完善卷烟销售网络、提升烟草企业核心竞争力的必由之路是打造自主经营、专业化管理的物流企业。通过对整个产业链和供应链的梳理、整合和升级，现代物流建设可以实现最及时的环节和最高效的运作，大大提高行业的经济效益，打造商业服务品牌，提升行业的核心竞争力。</w:t>
      </w:r>
    </w:p>
    <w:p>
      <w:pPr>
        <w:ind w:left="0" w:right="0" w:firstLine="560"/>
        <w:spacing w:before="450" w:after="450" w:line="312" w:lineRule="auto"/>
      </w:pPr>
      <w:r>
        <w:rPr>
          <w:rFonts w:ascii="宋体" w:hAnsi="宋体" w:eastAsia="宋体" w:cs="宋体"/>
          <w:color w:val="000"/>
          <w:sz w:val="28"/>
          <w:szCs w:val="28"/>
        </w:rPr>
        <w:t xml:space="preserve">(三)开展现代物流建设有利于降低整个供应链的成本，提高效率，创造第三利润</w:t>
      </w:r>
    </w:p>
    <w:p>
      <w:pPr>
        <w:ind w:left="0" w:right="0" w:firstLine="560"/>
        <w:spacing w:before="450" w:after="450" w:line="312" w:lineRule="auto"/>
      </w:pPr>
      <w:r>
        <w:rPr>
          <w:rFonts w:ascii="宋体" w:hAnsi="宋体" w:eastAsia="宋体" w:cs="宋体"/>
          <w:color w:val="000"/>
          <w:sz w:val="28"/>
          <w:szCs w:val="28"/>
        </w:rPr>
        <w:t xml:space="preserve">通过现代物流的建设，可以提高商业企业内部管理执行力和卷烟物流配送能力，大大减少卷烟流通过程中人力物力的浪费和损失，降低物流成本；牢牢把握卷烟产品的分销渠道，更容易把握零售客户的需求，提供有针对性的服务，提高运营效率，降低整个烟草行业的分销成本。同时，系统成熟后，还可以向其他商品领域开放，为企业开辟更广阔的市场空间，创造更大的经济利润。</w:t>
      </w:r>
    </w:p>
    <w:p>
      <w:pPr>
        <w:ind w:left="0" w:right="0" w:firstLine="560"/>
        <w:spacing w:before="450" w:after="450" w:line="312" w:lineRule="auto"/>
      </w:pPr>
      <w:r>
        <w:rPr>
          <w:rFonts w:ascii="宋体" w:hAnsi="宋体" w:eastAsia="宋体" w:cs="宋体"/>
          <w:color w:val="000"/>
          <w:sz w:val="28"/>
          <w:szCs w:val="28"/>
        </w:rPr>
        <w:t xml:space="preserve">xx烟草商业系统物流建设基础比较扎实，现代物流建设具备“天时、地利、人和”的条件，完全有能力打造优质、高效、低成本的现代卷烟商业物流系统。</w:t>
      </w:r>
    </w:p>
    <w:p>
      <w:pPr>
        <w:ind w:left="0" w:right="0" w:firstLine="560"/>
        <w:spacing w:before="450" w:after="450" w:line="312" w:lineRule="auto"/>
      </w:pPr>
      <w:r>
        <w:rPr>
          <w:rFonts w:ascii="宋体" w:hAnsi="宋体" w:eastAsia="宋体" w:cs="宋体"/>
          <w:color w:val="000"/>
          <w:sz w:val="28"/>
          <w:szCs w:val="28"/>
        </w:rPr>
        <w:t xml:space="preserve">一是省局(公司)领导高度重视，组织到位。他们成立了以省局(公司)主要领导为首的后勤建设领导小组，并成立了办公室，全面负责全省的后勤建设。二是地方和市级公司卷烟物流配送中心设备水平比较高，为xx省开展物流工作提供了良好的物质基础。第三，全省物流管理水平比较高。全省统一了物流岗位职责设置和操作流程，初步实现了物流专业化分工、集约化管理和规范化运作；一些合格的市政公司使用了全球定位和地理信息系统以及路线优化系统；济南和青岛公司已经开始根据全扫码和托盘运输的要求，积极探索与工业企业物流建设的对接。</w:t>
      </w:r>
    </w:p>
    <w:p>
      <w:pPr>
        <w:ind w:left="0" w:right="0" w:firstLine="560"/>
        <w:spacing w:before="450" w:after="450" w:line="312" w:lineRule="auto"/>
      </w:pPr>
      <w:r>
        <w:rPr>
          <w:rFonts w:ascii="宋体" w:hAnsi="宋体" w:eastAsia="宋体" w:cs="宋体"/>
          <w:color w:val="000"/>
          <w:sz w:val="28"/>
          <w:szCs w:val="28"/>
        </w:rPr>
        <w:t xml:space="preserve">(一)整合工商物流资源，制定全省物流体系建设规划。</w:t>
      </w:r>
    </w:p>
    <w:p>
      <w:pPr>
        <w:ind w:left="0" w:right="0" w:firstLine="560"/>
        <w:spacing w:before="450" w:after="450" w:line="312" w:lineRule="auto"/>
      </w:pPr>
      <w:r>
        <w:rPr>
          <w:rFonts w:ascii="宋体" w:hAnsi="宋体" w:eastAsia="宋体" w:cs="宋体"/>
          <w:color w:val="000"/>
          <w:sz w:val="28"/>
          <w:szCs w:val="28"/>
        </w:rPr>
        <w:t xml:space="preserve">本文以供应链管理和现代物流理论为指导，系统规划了我省的物流建设，并利用订单供应延伸到订单生产的机遇，积极团结国内外工业企业做好计划的实施工作。</w:t>
      </w:r>
    </w:p>
    <w:p>
      <w:pPr>
        <w:ind w:left="0" w:right="0" w:firstLine="560"/>
        <w:spacing w:before="450" w:after="450" w:line="312" w:lineRule="auto"/>
      </w:pPr>
      <w:r>
        <w:rPr>
          <w:rFonts w:ascii="宋体" w:hAnsi="宋体" w:eastAsia="宋体" w:cs="宋体"/>
          <w:color w:val="000"/>
          <w:sz w:val="28"/>
          <w:szCs w:val="28"/>
        </w:rPr>
        <w:t xml:space="preserve">一是统一规划、部署、统筹安排现代物流建设。初步设想是根据全省商业系统的需求，研究和探索卷烟物流发展战略、规划、物流管理技术和物流工程技术。战略层面，重点研究探索省市级商业企业的物流体系和机制运作，建立垂直管理、扁平化的物流管理和运作体系，实现“商流物流”逐步分离，形成省局(公司)控股的专业化公司，实业和地方公司参股；在物流管理技术方面，全面加强物流成本预算核算标准、物流系统竞争力指标体系研究和系统开发、物流文化建设等工作，提升企业管理水平；在物流工程技术方面，开展物流节点网络布局优化研究，建设省级工商物流一体化和省级物流信息平台一体化，提高卷烟物流运作效率和水平。</w:t>
      </w:r>
    </w:p>
    <w:p>
      <w:pPr>
        <w:ind w:left="0" w:right="0" w:firstLine="560"/>
        <w:spacing w:before="450" w:after="450" w:line="312" w:lineRule="auto"/>
      </w:pPr>
      <w:r>
        <w:rPr>
          <w:rFonts w:ascii="宋体" w:hAnsi="宋体" w:eastAsia="宋体" w:cs="宋体"/>
          <w:color w:val="000"/>
          <w:sz w:val="28"/>
          <w:szCs w:val="28"/>
        </w:rPr>
        <w:t xml:space="preserve">二是促进经济区域布局，降低物流成本。优化路线、打破行政区划、按经济区划布局、实施大规模物流建设是现代卷烟物流发展的必然趋势。初步设想是，20xx上半年全省以市属公司为单位，全部打破县级行政区划按经济区域分配的模式。目前，济南、青岛、威海、淄博、滨州等11个单位已经实施了这一模式，不仅可行，而且有效、高效。时机成熟后，依托xx半岛城市群发展格局和“三纵三横”公路网，打造区域物流中心，打破市级行政区划，实施新型“一仓制”配送，打造全省统一、高效、顺畅、敏捷、低成本、一流水平的现代卷烟物流体系。</w:t>
      </w:r>
    </w:p>
    <w:p>
      <w:pPr>
        <w:ind w:left="0" w:right="0" w:firstLine="560"/>
        <w:spacing w:before="450" w:after="450" w:line="312" w:lineRule="auto"/>
      </w:pPr>
      <w:r>
        <w:rPr>
          <w:rFonts w:ascii="宋体" w:hAnsi="宋体" w:eastAsia="宋体" w:cs="宋体"/>
          <w:color w:val="000"/>
          <w:sz w:val="28"/>
          <w:szCs w:val="28"/>
        </w:rPr>
        <w:t xml:space="preserve">三是发展工商物流一体化。工商协同营销已经成为业界的共识。只有将卷烟物流置于工商之间的商业活动中，实现工商物流的一体化运作，才能具有更长远的价值。根据国家局的要求，尽快成立工商物流一体化建设领导小组和办公室，建立工商物流一体化工作机制，开展资源共享、流程对接、分工协作、网络运营等多种形式的工商物流一体化。，应通过应用供应商管理库存的理论和注重虚拟仓库、电子锁和gps平台等技术手段来实现。全面开展同城和非同城之间的托盘运输和整盘扫码。</w:t>
      </w:r>
    </w:p>
    <w:p>
      <w:pPr>
        <w:ind w:left="0" w:right="0" w:firstLine="560"/>
        <w:spacing w:before="450" w:after="450" w:line="312" w:lineRule="auto"/>
      </w:pPr>
      <w:r>
        <w:rPr>
          <w:rFonts w:ascii="宋体" w:hAnsi="宋体" w:eastAsia="宋体" w:cs="宋体"/>
          <w:color w:val="000"/>
          <w:sz w:val="28"/>
          <w:szCs w:val="28"/>
        </w:rPr>
        <w:t xml:space="preserve">(二)制定规范，明确标准，提高物流配送质量随着全球经济一体化的发展，物流系统的标准化和规范化变得越来越重要。为避免烟草行业物流体系与国际物流标准的冲突，配送中心运营规范和行业物流标准严格按照国家局的要求制定。根据《卷烟配送中心设计手册》和国家局发布的《关于卷烟物流配送中心建设的意见》，对配送中心的仓储、分拣、配送设备和现场管理等进行规定，使全省所有卷烟配送中心的设备和现场管理进一步规范和统一。明确仓库形式、分拣线、叉车、配送车辆选择标准、仓库平台建设要求、托盘规格尺寸、配送中心现场管理规范等。实现短期建设与长期发展相结合，硬件建设与软件管理相结合，统一规划，突出重点；在设备建设中实现整体构思和综合设计；在设备选型上，要结合实用性、自动化、智能化，注重专业化、成套化、系统化；现场管理应制度化、程序化、标准化。</w:t>
      </w:r>
    </w:p>
    <w:p>
      <w:pPr>
        <w:ind w:left="0" w:right="0" w:firstLine="560"/>
        <w:spacing w:before="450" w:after="450" w:line="312" w:lineRule="auto"/>
      </w:pPr>
      <w:r>
        <w:rPr>
          <w:rFonts w:ascii="宋体" w:hAnsi="宋体" w:eastAsia="宋体" w:cs="宋体"/>
          <w:color w:val="000"/>
          <w:sz w:val="28"/>
          <w:szCs w:val="28"/>
        </w:rPr>
        <w:t xml:space="preserve">(三)利用信息技术提高物流运作效率。</w:t>
      </w:r>
    </w:p>
    <w:p>
      <w:pPr>
        <w:ind w:left="0" w:right="0" w:firstLine="560"/>
        <w:spacing w:before="450" w:after="450" w:line="312" w:lineRule="auto"/>
      </w:pPr>
      <w:r>
        <w:rPr>
          <w:rFonts w:ascii="宋体" w:hAnsi="宋体" w:eastAsia="宋体" w:cs="宋体"/>
          <w:color w:val="000"/>
          <w:sz w:val="28"/>
          <w:szCs w:val="28"/>
        </w:rPr>
        <w:t xml:space="preserve">信息技术是搞好现代物流的支撑和保障。依托xx烟草工商信息平台，在全省范围内建立库存预警控制平台和供应链管理系统，实现工商协同运营，优化库存结构，减少资金占用，降低物流运营成本。按照国家局“统一平台、统一数据库、统一应用”的工作要求，大力整合全省信息资源，构建全省仓储管理系统、分拣管理系统、运输管理系统高度统一的综合物流信息平台。物流信息平台作为全省统一信息平台中的业务系统，应在数据、业务、接口、安全、管理五个方面与省局原有系统高度融合，实现信息互通。也用于工业企业、国家局、省级公司、地方及市级公司、零售客户等物流相关方的\'数据查询。</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最新物流个人转正报告怎么写四</w:t>
      </w:r>
    </w:p>
    <w:p>
      <w:pPr>
        <w:ind w:left="0" w:right="0" w:firstLine="560"/>
        <w:spacing w:before="450" w:after="450" w:line="312" w:lineRule="auto"/>
      </w:pPr>
      <w:r>
        <w:rPr>
          <w:rFonts w:ascii="宋体" w:hAnsi="宋体" w:eastAsia="宋体" w:cs="宋体"/>
          <w:color w:val="000"/>
          <w:sz w:val="28"/>
          <w:szCs w:val="28"/>
        </w:rPr>
        <w:t xml:space="preserve">在xx年到来之际，首先我代表物流部给大家拜个早年，预祝大家xx年财源广进。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最新物流个人转正报告怎么写五</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临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最新物流个人转正报告怎么写六</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2025-06-15T06:04:22+08:00</dcterms:created>
  <dcterms:modified xsi:type="dcterms:W3CDTF">2025-06-15T06:04:22+08:00</dcterms:modified>
</cp:coreProperties>
</file>

<file path=docProps/custom.xml><?xml version="1.0" encoding="utf-8"?>
<Properties xmlns="http://schemas.openxmlformats.org/officeDocument/2006/custom-properties" xmlns:vt="http://schemas.openxmlformats.org/officeDocument/2006/docPropsVTypes"/>
</file>