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转正申请书最新版通用(5篇)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1、积极认真的学习了公司的各项行政人事制度。让自己快速的进入角色，打好做工作的基础。2、完成了集团战略规划和组织架构的初稿，人事专员转正申请。让我对公司经后的发展有了更大的信心。3、对公司行政人事制度等做了梳理，并补充了如...</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12月25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第二，子任何情况下绝不会叛离部队要做到吃苦耐劳的精神来发扬我部队的建设，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当然我也有自身的不足：</w:t>
      </w:r>
    </w:p>
    <w:p>
      <w:pPr>
        <w:ind w:left="0" w:right="0" w:firstLine="560"/>
        <w:spacing w:before="450" w:after="450" w:line="312" w:lineRule="auto"/>
      </w:pPr>
      <w:r>
        <w:rPr>
          <w:rFonts w:ascii="宋体" w:hAnsi="宋体" w:eastAsia="宋体" w:cs="宋体"/>
          <w:color w:val="000"/>
          <w:sz w:val="28"/>
          <w:szCs w:val="28"/>
        </w:rPr>
        <w:t xml:space="preserve">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 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从20xx年5月8号起，在试用期期间，通过公司的培训，三个月的适应工作，让我这个新人对设计这个行业有了更深的认识。从图纸的绘制，到与工地施工的协商，规范的使用都有了更进一步的了解与提高。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