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读《矛盾论》有感范文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记得自己在读高中时就已经读过马克思主义哲学中的矛盾，后来又读了毛主席的《矛盾论》。初学时，以为那矛盾就是我们日常生活中所说的“以子之矛，攻子之短”的自相矛盾。后来才渐渐发现矛盾内容更加丰富，更具有教育意义。哲学中讲到：事物自身包含的既对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自己在读高中时就已经读过马克思主义哲学中的矛盾，后来又读了毛主席的《矛盾论》。初学时，以为那矛盾就是我们日常生活中所说的“以子之矛，攻子之短”的自相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哲学中讲到：事物自身包含的既对立又统一的关系叫矛盾。换句话说，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材施教”、“因地制宜”等成语都告诉我们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化红胜火，春来江水绿如蓝”描绘的则是风景迤俪的江南风景。即使同样写江南水乡，“落霞与孤骛齐飞，秋水共长天一色”的秋江晚景，则又是另一番风貌了。鸿篇巨制《红楼梦》中写了四百多个有名有姓的人物，其中能给人留下深刻印象的典型人物不下数十个。这些人物一个个有血有肉，栩栩如生，读者完全可以凭借人物各自的特殊性，把他们区分开来，决不因千人一面而相互混淆。试想，如果作者们离开对山河风光和各种人物矛盾的特殊性的具体分析和深刻把握，能够创作出这些千秋传诵，光耀后世的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党的十一界三中全会以来，我国坚持以经济建设为中心，大力发展社会主义经济，我国的GDP取得了长远的进步，但我们并没有因此忽视政治、文化和社会生活各个方面存在的种种矛盾、困难和问题，我们扎扎实实的加以解决，坚持经济与社会相互协调和可持续发展，实现社会的全面进步。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非典一样。自从十一界三中全会以来，我国坚持以经济建设为中心。但一场非典突如其来，让全国人民不知所措，陷入一种恐慌之中全国人民谈“典”色变。这时党中央意识到这个问题的严重性，适时做出调整，将全国的重心放到抗击非典上。在党中央的正确指导下，在全国人民万众一心的抗击下，我们取得了抗击非典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金无足赤，人无完人”。对同学不应求全责备。只要一个同学的优点是主要的，就要肯定他，向他学习。一个同学即使有比较严重的缺点，也要团结他，帮助他。只有这样，才能团结好我们的同学，才能建设好我们的班集体。</w:t>
      </w:r>
    </w:p>
    <w:p>
      <w:pPr>
        <w:ind w:left="0" w:right="0" w:firstLine="560"/>
        <w:spacing w:before="450" w:after="450" w:line="312" w:lineRule="auto"/>
      </w:pPr>
      <w:r>
        <w:rPr>
          <w:rFonts w:ascii="宋体" w:hAnsi="宋体" w:eastAsia="宋体" w:cs="宋体"/>
          <w:color w:val="000"/>
          <w:sz w:val="28"/>
          <w:szCs w:val="28"/>
        </w:rPr>
        <w:t xml:space="preserve">毛泽东的矛盾论给予我们解决问题的方法，让我们有了正确的理论指导，让我们从中受益匪浅。但我们并不能搞教条注意，经验主义，本本主义，照搬照抄，而是要具体问题具体分析，根据实际情况做出决定。建设有中国特色的社会主义也一样，要在矛盾论的指导下，结合中国的实际情况，坚持理论联系实际，把我国社会主义建设得更好;与此同时，在我们的日常生活中也要活用矛盾论中所学的知识，让它为我们的生活增添光彩，为我们的日常生活提供好的解决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2025-06-15T08:01:46+08:00</dcterms:created>
  <dcterms:modified xsi:type="dcterms:W3CDTF">2025-06-15T08:01:46+08:00</dcterms:modified>
</cp:coreProperties>
</file>

<file path=docProps/custom.xml><?xml version="1.0" encoding="utf-8"?>
<Properties xmlns="http://schemas.openxmlformats.org/officeDocument/2006/custom-properties" xmlns:vt="http://schemas.openxmlformats.org/officeDocument/2006/docPropsVTypes"/>
</file>