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2024奋力夺取全面建设现代化国家新胜利而奋斗范文精选</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奋力夺取全面建设现代化国家新胜利而奋斗范文，中共中央关于制定国民经济和社会发展第十四个五年规划和二〇三五年远景目标的建议》，这是夺取全面建设社会主义现代化国家新胜利的纲领性文件。以下是小编为大家整理的&gt;2024奋力夺取全面建设现代化...</w:t>
      </w:r>
    </w:p>
    <w:p>
      <w:pPr>
        <w:ind w:left="0" w:right="0" w:firstLine="560"/>
        <w:spacing w:before="450" w:after="450" w:line="312" w:lineRule="auto"/>
      </w:pPr>
      <w:r>
        <w:rPr>
          <w:rFonts w:ascii="宋体" w:hAnsi="宋体" w:eastAsia="宋体" w:cs="宋体"/>
          <w:color w:val="000"/>
          <w:sz w:val="28"/>
          <w:szCs w:val="28"/>
        </w:rPr>
        <w:t xml:space="preserve">2024奋力夺取全面建设现代化国家新胜利而奋斗范文，中共中央关于制定国民经济和社会发展第十四个五年规划和二〇三五年远景目标的建议》，这是夺取全面建设社会主义现代化国家新胜利的纲领性文件。以下是小编为大家整理的&gt;2024奋力夺取全面建设现代化国家新胜利而奋斗范文，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2024奋力夺取全面建设现代化国家新胜利而奋斗范文</w:t>
      </w:r>
    </w:p>
    <w:p>
      <w:pPr>
        <w:ind w:left="0" w:right="0" w:firstLine="560"/>
        <w:spacing w:before="450" w:after="450" w:line="312" w:lineRule="auto"/>
      </w:pPr>
      <w:r>
        <w:rPr>
          <w:rFonts w:ascii="宋体" w:hAnsi="宋体" w:eastAsia="宋体" w:cs="宋体"/>
          <w:color w:val="000"/>
          <w:sz w:val="28"/>
          <w:szCs w:val="28"/>
        </w:rPr>
        <w:t xml:space="preserve">在“两个一百年”奋斗目标的历史交汇点上，党的十九届五中全会重点研究“十四五”规划问题并提出建议，将“十四五”规划与2024年远景目标统筹考虑，对动员和激励全党全国各族人民战胜前进道路上各种风险挑战，为全面建设社会主义现代化国家开好局、起好步，具有十分重要的意义。全会通过的《建议》，坚持立足国内和全球视野相统筹，坚持问题导向和目标导向相统一，坚持中长期目标和短期目标相贯通，坚持全面规划和突出重点相协调，做好“两个一百年”奋斗目标有机衔接，明确“十四五”时期经济社会发展的基本思路、主要目标以及2024年远景目标，突出新发展理念的引领作用，提出一批具有标志性的重大战略，实施富有前瞻性、全局性、基础性、针对性的重大举措，统筹谋划好重要领域的接续改革，必将为实现第二个百年奋斗目标、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面对纷繁复杂的国内外形势特别是新冠肺炎疫情严重冲击，以总书记为核心的党中央不忘初心、牢记使命，团结带领全党全国各族人民砥砺前行、开拓创新，奋发有为推进党和国家各项事业，决胜全面建成小康社会取得决定性成就，全面深化改革取得重大突破，全面依法治国取得重大进展，全面从严治党取得重大成果，国家治理体系和治理能力现代化加快推进，中国共产党领导和我国社会主义制度优势进一步彰显。经过“十三五”时期的发展，我国经济实力、科技实力、综合国力跃上新的大台阶，“十三五”规划目标任务即将完成，全面建成小康社会胜利在望，中华民族伟大复兴向前迈出了新的一大步，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当前和今后一个时期，我国发展仍然处于重要战略机遇期，但机遇和挑战都有新的发展变化。“十四五”时期是我国在全面建成小康社会、实现第一个百年奋斗目标之后，乘势而上开启全面建设社会主义现代化国家新征程、向第二个百年奋斗目标进军的第一个五年。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党的十九大对实现第二个百年奋斗目标作出分两个阶段推进的战略安排，即到2024年基本实现社会主义现代化，到本世纪中叶把我国建成富强民主文明和谐美丽的社会主义现代化强国。这次全会锚定2024年远景目标，综合考虑未来一个时期国内外发展趋势和我国发展条件，对“十四五”时期我国发展作出系统谋划和战略部署。我们要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奋力夺取全面建设社会主义现代化国家新胜利。</w:t>
      </w:r>
    </w:p>
    <w:p>
      <w:pPr>
        <w:ind w:left="0" w:right="0" w:firstLine="560"/>
        <w:spacing w:before="450" w:after="450" w:line="312" w:lineRule="auto"/>
      </w:pPr>
      <w:r>
        <w:rPr>
          <w:rFonts w:ascii="宋体" w:hAnsi="宋体" w:eastAsia="宋体" w:cs="宋体"/>
          <w:color w:val="000"/>
          <w:sz w:val="28"/>
          <w:szCs w:val="28"/>
        </w:rPr>
        <w:t xml:space="preserve">推动“十四五”时期经济社会发展，必须坚持党的全面领导，为实现高质量发展提供根本保证；坚持以人民为中心，不断实现人民对美好生活的向往；坚持新发展理念，实现更高质量、更有效率、更加公平、更可持续、更为安全的发展；坚持深化改革开放，持续增强发展动力和活力；坚持系统观念，实现发展质量、结构、规模、速度、效益、安全相统一。奋进新时代、开启新征程，我们要牢记初心使命、勇于担当作为、善于攻坚克难，努力实现经济发展取得新成效、改革开放迈出新步伐、社会文明程度得到新提高、生态文明建设实现新进步、民生福祉达到新水平、国家治理效能得到新提升的主要目标。</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实现“十四五”规划和2024年远景目标，意义重大，任务艰巨，前景光明。前进道路上，我国有独特的政治优势、制度优势、发展优势和机遇优势，经济社会发展依然有诸多有利条件，我们完全有信心、有底气、有能力谱写“两大奇迹”新篇章。让我们更加紧密地团结在以总书记为核心的党中央周围，增强“四个意识”、坚定“四个自信”、做到“两个维护”，同心同德，顽强奋斗，在全面建设社会主义现代化国家的新征程上创造新的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2025-06-21T04:21:03+08:00</dcterms:created>
  <dcterms:modified xsi:type="dcterms:W3CDTF">2025-06-21T04:21:03+08:00</dcterms:modified>
</cp:coreProperties>
</file>

<file path=docProps/custom.xml><?xml version="1.0" encoding="utf-8"?>
<Properties xmlns="http://schemas.openxmlformats.org/officeDocument/2006/custom-properties" xmlns:vt="http://schemas.openxmlformats.org/officeDocument/2006/docPropsVTypes"/>
</file>