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先进性教育必须着力于时代的要求</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是在长期执政条件下党的一项根本建设。在当今开展共产党员先进性教育，加强党的先进性建设，必须着眼于时代的变化，着力于时代的要求。首先，党的先进性建设必须着力于经济全球化发展趋势的时代要求。始于其次，党的先进性建设必须着力于...</w:t>
      </w:r>
    </w:p>
    <w:p>
      <w:pPr>
        <w:ind w:left="0" w:right="0" w:firstLine="560"/>
        <w:spacing w:before="450" w:after="450" w:line="312" w:lineRule="auto"/>
      </w:pPr>
      <w:r>
        <w:rPr>
          <w:rFonts w:ascii="宋体" w:hAnsi="宋体" w:eastAsia="宋体" w:cs="宋体"/>
          <w:color w:val="000"/>
          <w:sz w:val="28"/>
          <w:szCs w:val="28"/>
        </w:rPr>
        <w:t xml:space="preserve">加强党的先进性建设，是在长期执政条件下党的一项根本建设。在当今开展共产党员先进性教育，加强党的先进性建设，必须着眼于时代的变化，着力于时代的要求。</w:t>
      </w:r>
    </w:p>
    <w:p>
      <w:pPr>
        <w:ind w:left="0" w:right="0" w:firstLine="560"/>
        <w:spacing w:before="450" w:after="450" w:line="312" w:lineRule="auto"/>
      </w:pPr>
      <w:r>
        <w:rPr>
          <w:rFonts w:ascii="宋体" w:hAnsi="宋体" w:eastAsia="宋体" w:cs="宋体"/>
          <w:color w:val="000"/>
          <w:sz w:val="28"/>
          <w:szCs w:val="28"/>
        </w:rPr>
        <w:t xml:space="preserve">首先，党的先进性建设必须着力于经济全球化发展趋势的时代要求。始于</w:t>
      </w:r>
    </w:p>
    <w:p>
      <w:pPr>
        <w:ind w:left="0" w:right="0" w:firstLine="560"/>
        <w:spacing w:before="450" w:after="450" w:line="312" w:lineRule="auto"/>
      </w:pPr>
      <w:r>
        <w:rPr>
          <w:rFonts w:ascii="宋体" w:hAnsi="宋体" w:eastAsia="宋体" w:cs="宋体"/>
          <w:color w:val="000"/>
          <w:sz w:val="28"/>
          <w:szCs w:val="28"/>
        </w:rPr>
        <w:t xml:space="preserve">其次，党的先进性建设必须着力于经济市场化改革趋势的时代要求。经过</w:t>
      </w:r>
    </w:p>
    <w:p>
      <w:pPr>
        <w:ind w:left="0" w:right="0" w:firstLine="560"/>
        <w:spacing w:before="450" w:after="450" w:line="312" w:lineRule="auto"/>
      </w:pPr>
      <w:r>
        <w:rPr>
          <w:rFonts w:ascii="宋体" w:hAnsi="宋体" w:eastAsia="宋体" w:cs="宋体"/>
          <w:color w:val="000"/>
          <w:sz w:val="28"/>
          <w:szCs w:val="28"/>
        </w:rPr>
        <w:t xml:space="preserve">20多年的改革开放，我国经济市场化的改革目标日趋坚定，改革效益日趋增大。社会主义市场经济广泛而深入的发展，既极大地促进了生产力的发展，又对生产关系的变革和上层建筑的完善带来了一系列新的问题。如何更深层次地运用和发展现代市场经济机制，最大程度地发挥市场配置社会资源的作用，同时把现代市场经济机制与社会主义制度有机地统一起来，着力构建民主法治、公平正义、诚信友爱、充满活力、安定有序、人与自然和谐相处的和谐社会，成为我们党领导中国特色社会主义伟大事业所要解决的最根本问题。正是在这个根本问题和发展层面上，党的先进性面临着新的检验与考验。加强党的先进性建设，离不开经济市场化改革这样一种大趋势，离不开对市场化改革过程中一系列社会现实问题的科学回应与解决。我们应当立足于这样一种时代要求，在科学驾驭社会主义市场经济、构建社会主义和谐社会的时代层面上加强党的先进性建设。</w:t>
      </w:r>
    </w:p>
    <w:p>
      <w:pPr>
        <w:ind w:left="0" w:right="0" w:firstLine="560"/>
        <w:spacing w:before="450" w:after="450" w:line="312" w:lineRule="auto"/>
      </w:pPr>
      <w:r>
        <w:rPr>
          <w:rFonts w:ascii="宋体" w:hAnsi="宋体" w:eastAsia="宋体" w:cs="宋体"/>
          <w:color w:val="000"/>
          <w:sz w:val="28"/>
          <w:szCs w:val="28"/>
        </w:rPr>
        <w:t xml:space="preserve">第三，党的先进性建设必须着眼于社会结构多样化变革趋势的时代要求。随着经济市场化改革的深入推进，我国经济社会转型正在向纵深发展，传统的高度集中的一元化社会结构已经基本被打破，整个社会呈现出多样化的结构调整的发展态势。一是社会经济成分的多样化，公有制为主体、多种所有制经济平等竞争、共同发展的经济结构已经形成；二是社会阶级、阶层的多样化，不仅工人阶级、农民阶级等社会主流阶级发生了重大变化，而且产生了一大批作为中国特色社会主义建设者的新的社会阶层；三是社会成员就业方式的多样化，社会组织既选择个人，个人也在独立自主地选择社会；四是人们利益要求的多样化，在改革与发展过程中，不仅人们的物质利益需求不断提升，而且文化利益要求、政治利益要求也在不断增强。如此等等多样化的发展现实和发展趋势，是中国特色社会主义充满生机活力的重要表现，同时也是党的领导和党的建设面临的新的对象与环境。中国共产党是中国社会主义事业的领导核心，必须加强党对社会变革和社会发展的集中统一领导，这是一条基本原则。党的集中统一领导如何应对多样化的社会现实？这是党的领导面临的前所未有的重大课题，当然也是党的先进性建设面临的前所未有的重大课题。加强党的先进性建设，离不开这样一种大的社会变革背景。我们应当立足于这样一种时代要求，在科学领导和推进社会结构多样化的社会变革的时代层面上加强党的先进性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2025-06-17T17:01:18+08:00</dcterms:created>
  <dcterms:modified xsi:type="dcterms:W3CDTF">2025-06-17T17:01:18+08:00</dcterms:modified>
</cp:coreProperties>
</file>

<file path=docProps/custom.xml><?xml version="1.0" encoding="utf-8"?>
<Properties xmlns="http://schemas.openxmlformats.org/officeDocument/2006/custom-properties" xmlns:vt="http://schemas.openxmlformats.org/officeDocument/2006/docPropsVTypes"/>
</file>