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在全镇计生工作会议上的讲话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早上好！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年度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年度××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 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　</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560"/>
        <w:spacing w:before="450" w:after="450" w:line="312" w:lineRule="auto"/>
      </w:pPr>
      <w:r>
        <w:rPr>
          <w:rFonts w:ascii="宋体" w:hAnsi="宋体" w:eastAsia="宋体" w:cs="宋体"/>
          <w:color w:val="000"/>
          <w:sz w:val="28"/>
          <w:szCs w:val="28"/>
        </w:rPr>
        <w:t xml:space="preserve">（五）利益导向，政策推动</w:t>
      </w:r>
    </w:p>
    <w:p>
      <w:pPr>
        <w:ind w:left="0" w:right="0" w:firstLine="560"/>
        <w:spacing w:before="450" w:after="450" w:line="312" w:lineRule="auto"/>
      </w:pPr>
      <w:r>
        <w:rPr>
          <w:rFonts w:ascii="宋体" w:hAnsi="宋体" w:eastAsia="宋体" w:cs="宋体"/>
          <w:color w:val="000"/>
          <w:sz w:val="28"/>
          <w:szCs w:val="28"/>
        </w:rPr>
        <w:t xml:space="preserve">要认真抓好计划生育“三结合”帮扶工作，帮助计生对象发展生产，脱贫致富。镇、村各单位、部门和各级领导干部要不折不扣地完成分解任务；各级各部门要按时发放独生子女奖励费和保健费，及时收缴社会抚养费；要多渠道筹集养老保险金，确保按时兑现符合条件的农村独生子女户、二女结扎户的养老金。要大力扶持计生合格户致富，使实行计划生育的家庭特别是农村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（六）综合治理，齐抓共管</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强、涉及面广的社会系统工程，必须动员全社会力量，采取综合治理的办法，才能真正抓好这项工作。实行计生兼职单位制度是实现计生工作齐抓共管、综合治理的重要措施，也是做好计生工作的重要组织保障。强化齐抓共管，综合治理是我们行之有效的一项重要措施，一定要进一步做好和突破，以取得良好的效果，各挂钩单位要认真负起责任,充分发挥职能作用，形成党政负责、部门配合、群众参与、齐抓共管的局面。镇计生部门要充分发挥作用，加强对基层计生工作的督促、检查、指导和监督管理。组织人事、纪检监察部门要把领导干部落实计划生育责任制的情况作为政绩考核和选拔任用的重要依据之一，对违反计划生育政策的党员、干部要从严查处，对先进典型要给予大力表彰和奖励。卫生、公安、民政、工商等部门要配合抓好计生工作。各村（居）委会要加强管理，把计生工作抓紧抓实抓细，保证不留死角。</w:t>
      </w:r>
    </w:p>
    <w:p>
      <w:pPr>
        <w:ind w:left="0" w:right="0" w:firstLine="560"/>
        <w:spacing w:before="450" w:after="450" w:line="312" w:lineRule="auto"/>
      </w:pPr>
      <w:r>
        <w:rPr>
          <w:rFonts w:ascii="宋体" w:hAnsi="宋体" w:eastAsia="宋体" w:cs="宋体"/>
          <w:color w:val="000"/>
          <w:sz w:val="28"/>
          <w:szCs w:val="28"/>
        </w:rPr>
        <w:t xml:space="preserve">同志们，2024年我镇人口计生工作的指导思想已经明确，任务目标已经确定，工作措施已经制定，这次会议以后就是抓紧落实任务，请各村（居）委会、各部门结合自己的工作实际制定切实可行的工作措施，确保完成今年的各项指标，推动我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2025-07-10T09:00:40+08:00</dcterms:created>
  <dcterms:modified xsi:type="dcterms:W3CDTF">2025-07-10T09:00:40+08:00</dcterms:modified>
</cp:coreProperties>
</file>

<file path=docProps/custom.xml><?xml version="1.0" encoding="utf-8"?>
<Properties xmlns="http://schemas.openxmlformats.org/officeDocument/2006/custom-properties" xmlns:vt="http://schemas.openxmlformats.org/officeDocument/2006/docPropsVTypes"/>
</file>