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工商局局长民主生活会发言材料</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局长民主生活会发言材料文章标题：工商局局长民主生活会发言材料20xx年上半年，在市局党组和××党工委的正确领导下，在各有关部门的大力支持和密切配合下，景区分局以深入开展“执法能力建设年”活动为主线，以××体制调整为契机，以进一步转变工...</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文章标题：工商局局长民主生活会发言材料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20xx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五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分局在具体的监管执法工作中，坚持高标准严要求，本着重点明确、全面治理、标本兼治、重要治本的原则，从自身的言行着手，努力塑造良好的外部形象；规范经营行为，努力创造舒适的消费；查处经济违法行为，努力营造公平竞争、诚实守信的市场环境。一是立足景区实际，准确把握工作重点，多次召集局务会，科所长会，商讨如何在泰山景区做好商品质量监管工作，并在各工商所所属辖区，以维护食品安全为重点，在以往基础进一步建立健全了业户自律、行政监管、社会监督“三位一体”商品质量保障体系。全面实行了四项制度。从进货源头，到运营消费的各个环节都能做到实时监督管理。半年来，分局各工商所，对所属辖区的商品质量监管做到了，制度健全，分工明确，责任到人，因地制宜，措施得力，成效显著。机关科室也能做好严把市场准入关，对流通领域商品加大了巡查监管力度，游客投诉率较去年同期大幅度降低，因商品质量引起的投诉仅有一起，并得到圆满解决。各项制度的贯彻落实受到各级领导和广大游客的一致好评。并为泰安电视台说事栏目对我们关于流通领域商品质量的监管还进行了近15分钟的专题报道。我局在抓好商品质量监管等其他工作的同时，积极协助景区执法局继续做好整治工作，既较好树立了我局的执法权威和形象，又进一步协调密切了与管委及各景区的关系，多次受到领导的表扬。二是高标准完成新增业户移交建档工作，严把年检、换证关。分局所属辖区，注册登记的企业少，行业分类性质单一，而我们能够做到严要求、严标准、从严把关，尤其对从××区分局、××分局划归的237家个体工商户，14家私营企业，20家集体企业。逐份进行档案整理、制作登记台帐，同时成立由王局长为组长的核查小组，对全景区所有新增业户逐家进行摸底，并对其经营行为及自身存在的问题进行了详细的记录，根据核查情况进行了分类、建档。对全景区144家企业，221户个体基本完成了贴花验照任务，上半年，企业注销1家，变更8家，个体开业10户，个体换证152户，企业换证144家。三是加大了对违法经营行为的查处力度，20xx年是省局确定的行政执法能力建设年。半年来，全局抓住群众关心、各级关注的热点、难点问题，严肃查处了一批违法经营行为，涉案范围包括无照经营、非法经营盗版光碟、制售劣质蜂蜜等方面。尤其是我们查处取缔非法经营的黑网吧1家，再者是查封环山路制售劣质蜂蜜经营点10家，受到社会各界的好评，较好地树立了执法权威。上半年年分局共办理一般程序案件29起，比上一年同期增长50。全年罚没款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一是做好了消费者权益保护工作。××无小事，事事关联××形象。为切实维护好消费者权益，我们准备做好这么几个方面的工作。充分发挥“12315”的作用，对“12315”投诉电话，专人值守；实行分局（景区消协）、工商所（消协分会）、投诉站三位联动的申诉（投诉）处结机制，完善举报网络，以便高效快捷处结游客投诉；二是开展打假维权活动，在做好日常监管的同时，对严重影响人民群众身心安全的商品，适时出击，严打重罚，</w:t>
      </w:r>
    </w:p>
    <w:p>
      <w:pPr>
        <w:ind w:left="0" w:right="0" w:firstLine="560"/>
        <w:spacing w:before="450" w:after="450" w:line="312" w:lineRule="auto"/>
      </w:pPr>
      <w:r>
        <w:rPr>
          <w:rFonts w:ascii="宋体" w:hAnsi="宋体" w:eastAsia="宋体" w:cs="宋体"/>
          <w:color w:val="000"/>
          <w:sz w:val="28"/>
          <w:szCs w:val="28"/>
        </w:rPr>
        <w:t xml:space="preserve">4、5月份，集中对环山路两侧的蜂蜜进行质量检查，黄金周之前，又对食品、饮料、胶卷等商品进行重点监管；三是以开展好“3.15”国际消费者权益保护日活动为主线,深入业户,在各主景区设立宣传服务站,对经营者进行普法教育,广泛宣传“健康?维权”主题，倡导经营者信用自律，深化信用实践，在三月初召开保护消费者权益座谈会，广泛听取意见；四是开展好“消费者满意单位”的复查、评选工作，对不符合标准的单位，坚决摘牌；并组织市级文明的业户到肥城参观。五是开展“诚信星级经营户”评选活动。公开接受群众监督，并定期进行调查督导，跟踪监督。六是对特殊行业的监管不断推陈出新。积极推行了租赁大衣周期报废制，对使用期限达5年的大衣，强制退出销毁。此项监管措施的推行，及时滔滔除了许多消费纠纷隐患，深受游客欢迎。七是积极实施商标战略。××景点名称，是一笔宝贵的无形财富。目前我局帮助××旅游公司注册了名为“天街”的省“著名商标”。八是全局树立了以“服务从心开始”的服务理念，为来景区观光旅游的八方客人，打造以付出我们的真爱心、细心、关心、诚心，换得游客的省心、舒心、放心、顺心、开心为主题的“九心”工程，利用在各主景区设立的咨询服务台，为游客提供了及时便捷的服务，受到国内外游人的一致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五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三、五中全会精神、形势政策、民主法制、维护社会稳定和社会主义道德教育。努力提高干部职工的履职能力和综合素质。不断更新知识，开拓视野，适应新时期工商行政管理工作的要求。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《工商局局长民主生活会发言材料》来源于i乐德范文网范文网网，欢迎阅读工商局局长民主生活会发言材料。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2025-06-21T04:47:16+08:00</dcterms:created>
  <dcterms:modified xsi:type="dcterms:W3CDTF">2025-06-21T04:47:16+08:00</dcterms:modified>
</cp:coreProperties>
</file>

<file path=docProps/custom.xml><?xml version="1.0" encoding="utf-8"?>
<Properties xmlns="http://schemas.openxmlformats.org/officeDocument/2006/custom-properties" xmlns:vt="http://schemas.openxmlformats.org/officeDocument/2006/docPropsVTypes"/>
</file>