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六一国际儿童节少先队辅导员发言稿</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六一国际儿童节少先队辅导员发言稿各位领导、老师和小朋友们:上午好!今天，能作为一名辅导员代表在这里发言，我感动非常高兴！在 “六一”儿童节来之际，市少工委今天在这里隆重举行“庆六一游园活动”。这充分体现了党和政府对少年儿童工作的重视，体现了...</w:t>
      </w:r>
    </w:p>
    <w:p>
      <w:pPr>
        <w:ind w:left="0" w:right="0" w:firstLine="560"/>
        <w:spacing w:before="450" w:after="450" w:line="312" w:lineRule="auto"/>
      </w:pPr>
      <w:r>
        <w:rPr>
          <w:rFonts w:ascii="宋体" w:hAnsi="宋体" w:eastAsia="宋体" w:cs="宋体"/>
          <w:color w:val="000"/>
          <w:sz w:val="28"/>
          <w:szCs w:val="28"/>
        </w:rPr>
        <w:t xml:space="preserve">六一国际儿童节少先队辅导员发言稿</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 “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 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我校的规模很小，1——6年级一共只要 个班，全校人数仅 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