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公文报告格式及范文字数(实用35篇)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及范文字数1书写调查报告的格式字体要求第一部分必须包括（空一行）标题（黑体、居中、三号字）导语或摘要（四号黑体）（空一格）打印内容（四号宋体，100左右字）（空一行）第二部分：调查报告的正文（小四宋体）一、标题（小四号宋体）1．...</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公文报告格式及范文字数2</w:t>
      </w:r>
    </w:p>
    <w:p>
      <w:pPr>
        <w:ind w:left="0" w:right="0" w:firstLine="560"/>
        <w:spacing w:before="450" w:after="450" w:line="312" w:lineRule="auto"/>
      </w:pPr>
      <w:r>
        <w:rPr>
          <w:rFonts w:ascii="宋体" w:hAnsi="宋体" w:eastAsia="宋体" w:cs="宋体"/>
          <w:color w:val="000"/>
          <w:sz w:val="28"/>
          <w:szCs w:val="28"/>
        </w:rPr>
        <w:t xml:space="preserve">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此样式根据20_《党政机关公文格式国家标准》编写而成，标准中未提及具体行距，一般公文中标题行距28磅。正文及其他单倍行距。如有不当请指正。</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发文对象：(标题下一行顶格，3号仿宋)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X X仿宋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(1)X X X仿宋</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公文报告格式及范文字数3</w:t>
      </w:r>
    </w:p>
    <w:p>
      <w:pPr>
        <w:ind w:left="0" w:right="0" w:firstLine="560"/>
        <w:spacing w:before="450" w:after="450" w:line="312" w:lineRule="auto"/>
      </w:pPr>
      <w:r>
        <w:rPr>
          <w:rFonts w:ascii="宋体" w:hAnsi="宋体" w:eastAsia="宋体" w:cs="宋体"/>
          <w:color w:val="000"/>
          <w:sz w:val="28"/>
          <w:szCs w:val="28"/>
        </w:rPr>
        <w:t xml:space="preserve">新公文写作基础知识</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皮肤、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(三)公文处理包括哪些工作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v^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v^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v^令)，宣布施行重大强制性行政措施(如通缉令)，这些法规、规章的制定，要省级以上的国家机关才能制定和通过，因此，在市、县两级，一般不涉及到《命令》文种。</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 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v^一个文件的通知，到县级，可直接说转发^v^***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一)、(二)、(三)来表示，三号楷体;第三个层次用阿拉百数字表示，即.，可以三号仿宋加粗以醒目;第四个层次用(1)、(2)、(3)表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公文报告格式及范文字数4</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公文报告格式及范文字数5</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公文报告格式及范文字数6</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公文报告格式及范文字数7</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公文报告格式及范文字数9</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公文报告格式及范文字数10</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公文报告格式及范文字数11</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公文报告格式及范文字数12</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公文报告格式及范文字数13</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公文报告格式及范文字数15</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公文报告格式及范文字数16</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公文报告格式及范文字数17</w:t>
      </w:r>
    </w:p>
    <w:p>
      <w:pPr>
        <w:ind w:left="0" w:right="0" w:firstLine="560"/>
        <w:spacing w:before="450" w:after="450" w:line="312" w:lineRule="auto"/>
      </w:pPr>
      <w:r>
        <w:rPr>
          <w:rFonts w:ascii="宋体" w:hAnsi="宋体" w:eastAsia="宋体" w:cs="宋体"/>
          <w:color w:val="000"/>
          <w:sz w:val="28"/>
          <w:szCs w:val="28"/>
        </w:rPr>
        <w:t xml:space="preserve">公文的信函格式是被广泛采用的一种公文特殊格式。主要用于发布、传达要求下级机关执行和有关单位周知或执行的事项，报送方案，商洽、询问、答复或者说明某件具体事项。信函格式相对简单，易操作，在各级行政机关的公文中广泛应用，常用于通知、批复、函等文种的公文中。1.发文机关标志：发文机关标志使用发文机关全称或规范化简称，其上边缘至上页边为30mm，推荐用红色小标宋字体，字号大小由发文机关酌定，以版心为准居中排布。联合行文时，使用主办机关标志。2.红色分隔线：发文机关标志下4mm处为一条红色双线（上粗下细），距下页边20mm处为一条红色双线（上细下粗），线长均为170mm，均以版心为准居中。3.份号、密级和保密期限、紧急程度：如需标识份号，顶格居版心左边缘编排在第一条红色双线下；如需同时标注密级和保密期限、紧急程度，密级和保密期限顶格编排在份号下1行，紧急程度顶格编排在密级和保密期限下1行。4.发文字号：发文字号顶格居版心右边缘编排在第一条红色双线下。发文字号与红色双线的距离为3号汉字高度的7/8。5.标题：标题居中编排，与其上最后一个要素相距2行。6.页码：信函格式公文首页不显示页码，由第2页开始标注。只有2页的信函式公文，第2页可以不显示页码。7.版记：信函格式公文的版记中不加印发机关、印发日期及分隔线。</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公文报告格式及范文字数19</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2025-05-03T06:04:05+08:00</dcterms:created>
  <dcterms:modified xsi:type="dcterms:W3CDTF">2025-05-03T06:04:05+08:00</dcterms:modified>
</cp:coreProperties>
</file>

<file path=docProps/custom.xml><?xml version="1.0" encoding="utf-8"?>
<Properties xmlns="http://schemas.openxmlformats.org/officeDocument/2006/custom-properties" xmlns:vt="http://schemas.openxmlformats.org/officeDocument/2006/docPropsVTypes"/>
</file>