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国企巡查整改进展情况报告</w:t>
      </w:r>
      <w:bookmarkEnd w:id="1"/>
    </w:p>
    <w:p>
      <w:pPr>
        <w:jc w:val="center"/>
        <w:spacing w:before="0" w:after="450"/>
      </w:pPr>
      <w:r>
        <w:rPr>
          <w:rFonts w:ascii="Arial" w:hAnsi="Arial" w:eastAsia="Arial" w:cs="Arial"/>
          <w:color w:val="999999"/>
          <w:sz w:val="20"/>
          <w:szCs w:val="20"/>
        </w:rPr>
        <w:t xml:space="preserve">来源：网络  作者：紫陌红颜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一、所做的工作(一)坚决扛起政治责任。巡察反馈会议召开后，金控集团党委于7月31日上午迅速召开党委扩大会议，传达学习了新区党工委书记专题会议听取巡察整改情况汇报后的讲话精神、新区党工委第三巡察组巡察金控集团反馈会议精神，逐条逐项领会把握...</w:t>
      </w:r>
    </w:p>
    <w:p>
      <w:pPr>
        <w:ind w:left="0" w:right="0" w:firstLine="560"/>
        <w:spacing w:before="450" w:after="450" w:line="312" w:lineRule="auto"/>
      </w:pPr>
      <w:r>
        <w:rPr>
          <w:rFonts w:ascii="宋体" w:hAnsi="宋体" w:eastAsia="宋体" w:cs="宋体"/>
          <w:color w:val="000"/>
          <w:sz w:val="28"/>
          <w:szCs w:val="28"/>
        </w:rPr>
        <w:t xml:space="preserve">　　一、所做的工作</w:t>
      </w:r>
    </w:p>
    <w:p>
      <w:pPr>
        <w:ind w:left="0" w:right="0" w:firstLine="560"/>
        <w:spacing w:before="450" w:after="450" w:line="312" w:lineRule="auto"/>
      </w:pPr>
      <w:r>
        <w:rPr>
          <w:rFonts w:ascii="宋体" w:hAnsi="宋体" w:eastAsia="宋体" w:cs="宋体"/>
          <w:color w:val="000"/>
          <w:sz w:val="28"/>
          <w:szCs w:val="28"/>
        </w:rPr>
        <w:t xml:space="preserve">　　(一)坚决扛起政治责任。巡察反馈会议召开后，金控集团党委于7月31日上午迅速召开党委扩大会议，传达学习了新区党工委书记专题会议听取巡察整改情况汇报后的讲话精神、新区党工委第三巡察组巡察金控集团反馈会议精神，逐条逐项领会把握巡察反馈意见，专题研究部署整改落实工作，提出系统安排意见，要求集团全体干部职工深刻认识抓好巡察反馈意见工作的重大意义，提高政治站位。</w:t>
      </w:r>
    </w:p>
    <w:p>
      <w:pPr>
        <w:ind w:left="0" w:right="0" w:firstLine="560"/>
        <w:spacing w:before="450" w:after="450" w:line="312" w:lineRule="auto"/>
      </w:pPr>
      <w:r>
        <w:rPr>
          <w:rFonts w:ascii="宋体" w:hAnsi="宋体" w:eastAsia="宋体" w:cs="宋体"/>
          <w:color w:val="000"/>
          <w:sz w:val="28"/>
          <w:szCs w:val="28"/>
        </w:rPr>
        <w:t xml:space="preserve">　　(二)坚决强化组织领导。成立新区党工委第三巡察组巡察反馈意见整改落实工作领导小组，集团党委主要负责人杨财旺担任组长，各部门、子公司负责人为成员，统筹负责巡察整改工作组织协调。</w:t>
      </w:r>
    </w:p>
    <w:p>
      <w:pPr>
        <w:ind w:left="0" w:right="0" w:firstLine="560"/>
        <w:spacing w:before="450" w:after="450" w:line="312" w:lineRule="auto"/>
      </w:pPr>
      <w:r>
        <w:rPr>
          <w:rFonts w:ascii="宋体" w:hAnsi="宋体" w:eastAsia="宋体" w:cs="宋体"/>
          <w:color w:val="000"/>
          <w:sz w:val="28"/>
          <w:szCs w:val="28"/>
        </w:rPr>
        <w:t xml:space="preserve">　　(三)坚决压实整改责任。8月10日，党委主要负责人杨财旺同志主持召开党委会议，对照巡察反馈意见进行全面梳理，逐条逐项细化整改措施，研究审定《中共兰州新区金融投资控股集团有限公司委员会关于新区党工委第三巡察组巡察反馈意见整改落实方案》，细化分解了35个具体问题，制定了103条具体措施，建立了《金控集团第三巡察组反馈意见整合台账》。8月27日，召开了巡察整改专题民主上会会，进一步深化了对巡察整改工作重要性的认识，后又分别于9月23日、10月31日、11月4日、11月19日多次召开专题会议，听取了巡察整改工作情况汇报。</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对于反馈的4方面35个问题，目前已完成整改33个。其中：即知即改(1个月内整改到位)问题26个，已全部整改到位;3个月内整改到位1个，已整改到位1个;3个月内取得阶段性进展并在6个月内整改到位2个，已整改到位2个;3个月内取得阶段性进展并在1年内整改到位6个，已整改到位4个，其余2个已取得阶段性成效。</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主要体现在对于时间长、跨度大的历史遗留问题，存在整改难度大、进展不平衡，抓实见效慢的问题。例如科天、瑞建、综合市场等众多新区层面的重大历史遗留问题成因复杂，涉及范围广，占用了大量资金和人力，加之在处理过程中涉及大量债权逾期诉讼清收，但诉讼清收受法定程序限制，推动整个较为被动，进展缓慢。</w:t>
      </w:r>
    </w:p>
    <w:p>
      <w:pPr>
        <w:ind w:left="0" w:right="0" w:firstLine="560"/>
        <w:spacing w:before="450" w:after="450" w:line="312" w:lineRule="auto"/>
      </w:pPr>
      <w:r>
        <w:rPr>
          <w:rFonts w:ascii="宋体" w:hAnsi="宋体" w:eastAsia="宋体" w:cs="宋体"/>
          <w:color w:val="000"/>
          <w:sz w:val="28"/>
          <w:szCs w:val="28"/>
        </w:rPr>
        <w:t xml:space="preserve">　　四、下步计划</w:t>
      </w:r>
    </w:p>
    <w:p>
      <w:pPr>
        <w:ind w:left="0" w:right="0" w:firstLine="560"/>
        <w:spacing w:before="450" w:after="450" w:line="312" w:lineRule="auto"/>
      </w:pPr>
      <w:r>
        <w:rPr>
          <w:rFonts w:ascii="宋体" w:hAnsi="宋体" w:eastAsia="宋体" w:cs="宋体"/>
          <w:color w:val="000"/>
          <w:sz w:val="28"/>
          <w:szCs w:val="28"/>
        </w:rPr>
        <w:t xml:space="preserve">　　一是持续强化政治责任担当。把巡察整改作为集体转型发展的有利契机，确保按期完成各项整改任务。二是持续抓好整改落实。坚持分类施策，对已完成的加强巩固，对尚未完成的，实行“挂图作战”，紧盯不放，加大攻坚力度，确保按期完成。三是持续提升整改成效。对各部门、子公司巡察整改进行督察检查，不断巩固整改成果，形成整改长效机制。四是持续推动集团公司高质量发展。严格贯彻落实国有企业“两个一以贯之”要求，以巡察整改为重要契机，注重用好巡察整改中的成功经验和做法，做强做大主责主业，切实发挥好服务实体经济的职能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2025-05-02T05:07:53+08:00</dcterms:created>
  <dcterms:modified xsi:type="dcterms:W3CDTF">2025-05-02T05:07:53+08:00</dcterms:modified>
</cp:coreProperties>
</file>

<file path=docProps/custom.xml><?xml version="1.0" encoding="utf-8"?>
<Properties xmlns="http://schemas.openxmlformats.org/officeDocument/2006/custom-properties" xmlns:vt="http://schemas.openxmlformats.org/officeDocument/2006/docPropsVTypes"/>
</file>