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党史学习教育支委谈心谈话记录精选2024最新</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支委谈心谈话记录精选2024最新，全党同志要做到学史明理、学史增信、学史崇德、学史力行。历史是最好的教科书。中国共产党的历史是中国近现代以来历史最为可歌可泣的篇章。今天i乐德范文网小编帮大家准备一大波党史学习教育支委谈心谈话记录...</w:t>
      </w:r>
    </w:p>
    <w:p>
      <w:pPr>
        <w:ind w:left="0" w:right="0" w:firstLine="560"/>
        <w:spacing w:before="450" w:after="450" w:line="312" w:lineRule="auto"/>
      </w:pPr>
      <w:r>
        <w:rPr>
          <w:rFonts w:ascii="宋体" w:hAnsi="宋体" w:eastAsia="宋体" w:cs="宋体"/>
          <w:color w:val="000"/>
          <w:sz w:val="28"/>
          <w:szCs w:val="28"/>
        </w:rPr>
        <w:t xml:space="preserve">党史学习教育支委谈心谈话记录精选2024最新，全党同志要做到学史明理、学史增信、学史崇德、学史力行。历史是最好的教科书。中国共产党的历史是中国近现代以来历史最为可歌可泣的篇章。今天i乐德范文网小编帮大家准备一大波党史学习教育支委谈心谈话记录精选2024最新。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党史学习教育支委谈心谈话记录精选2024最新</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支委谈心谈话记录精选2024最新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【党史学习教育支委谈心谈话记录精选2024最新】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2025-07-07T09:08:16+08:00</dcterms:created>
  <dcterms:modified xsi:type="dcterms:W3CDTF">2025-07-07T09:08:16+08:00</dcterms:modified>
</cp:coreProperties>
</file>

<file path=docProps/custom.xml><?xml version="1.0" encoding="utf-8"?>
<Properties xmlns="http://schemas.openxmlformats.org/officeDocument/2006/custom-properties" xmlns:vt="http://schemas.openxmlformats.org/officeDocument/2006/docPropsVTypes"/>
</file>