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的情况；对照“三有一好”的要求，剖析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一、能坚决履行党员义务和坚定不移遵守党章</w:t>
      </w:r>
    </w:p>
    <w:p>
      <w:pPr>
        <w:ind w:left="0" w:right="0" w:firstLine="560"/>
        <w:spacing w:before="450" w:after="450" w:line="312" w:lineRule="auto"/>
      </w:pPr>
      <w:r>
        <w:rPr>
          <w:rFonts w:ascii="宋体" w:hAnsi="宋体" w:eastAsia="宋体" w:cs="宋体"/>
          <w:color w:val="000"/>
          <w:sz w:val="28"/>
          <w:szCs w:val="28"/>
        </w:rPr>
        <w:t xml:space="preserve">我能履行了党章规定的八项义务，遵守党的组织制度和党的纪律，按时缴纳党费，参加党的活动，时时刻刻维护党的尊严、荣誉。一是认真学习，拥护党在新时期的路线、方针、政策及决议，坚持用党的思想理论武装自己的头脑，用科学知识武装自己的头脑。二是认真贯彻执行党的基本路线和各项方针、政策，在日常生活、工作和学习中，始终以一名共产党员的标准要求和规范自己的言行。三是坚持党和人民的利益高于一切。坚持从我做起，从点滴做起，立足本职，努力当好领导的参谋和助手，坚持勤动手、勤动眼、勤动脑、勤动腿，兢兢业业干好自己的本职工作。四是自觉遵守党的纪律，模范遵守国家的法律法规，严格保守党和国家的秘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二、按照“三个代表”重要思想和树立、落实科学发展观的要求，正确认识自己的世界观、人生观、价值观、权力观、地位观和利益观 。认真贯彻“三个代表”重要思想和树立、落实科学发展观是新时期保持共产党员先进性的重要内容。根据“三个代表”重要思想和树立、落实科学发展观的要求，我认为自己还有一定的差距，主要表现在：一是为人民服务的公仆意识比较淡薄或模糊。具体体现在认识财政工作职能的高度上把握不够，认识不深。认为在目前建立健全社会主义市场经济时期，公共财政职能还不能够全面建立。二是由于个人身份原因，思想认识上存在偏差，导致个人在日常工作中有得过且过的心态，在一定程度上还滋生和助长出唯地位论、唯身份论的观点，个人所从事的工作没有起色和活力。三是工作中缺少主动性、积极性，创造性不够。对一般性的、事务性的工作，不动脑筋，不求进取，照搬照抄，缺少创新和开拓精神，有一定的本本主义倾向。四是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我能贯彻执行好“两个务必”、“八个坚持，八个反对” 和“五个力戒”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了艰苦奋斗，不铺张浪费。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联系群众不够紧密。在工作实践中，有时以一种怀疑的心态去对待群众的智慧和能力，不能很好地相信群众，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2）如有个别时候不能够坚持原则，好人主义严重，不善于开展批评与自我批评，不善于帮助和关心同志。在日常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四、深化“三有一好”认识，永葆共产党员先进性</w:t>
      </w:r>
    </w:p>
    <w:p>
      <w:pPr>
        <w:ind w:left="0" w:right="0" w:firstLine="560"/>
        <w:spacing w:before="450" w:after="450" w:line="312" w:lineRule="auto"/>
      </w:pPr>
      <w:r>
        <w:rPr>
          <w:rFonts w:ascii="宋体" w:hAnsi="宋体" w:eastAsia="宋体" w:cs="宋体"/>
          <w:color w:val="000"/>
          <w:sz w:val="28"/>
          <w:szCs w:val="28"/>
        </w:rPr>
        <w:t xml:space="preserve">“三有一好”是我省开展保持共产党员先进性教育活动的具体载体，其具体要求是坚定共产主义理想，增强执政为民责任，提高促进发展能力，塑造干净干事形象。一开始，我并没有能够深刻理解“理想、责任、能力、形象”的互相联系及有机结合，没有认识到理想是责任、能力、形象的源泉，责任是理想转化为具体行动的桥梁，能力是实现理想、落实责任的基本条件，形象是理想、责任、能力的综合体现。二是认为“理想、责任、能力、形象”比起日常具体工作来说，比较空洞，没有具体标准。三是认为我们现在正在开展先进性教育活动，我省又开展“理想、责任、能力、形象”教育活动，两者有冲突，认为后者没有必要搞，有一种得过且过的心态。</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机关普通工作人员和一名共产党员，做好日常工作就是执政为民的具体体现，要不断加强学习，提高工作水平，切实以过硬的本领来完成好领导交办的日常工作。</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4、对待工作要专心。要做一行，爱一行，专一行，扎实按照局党组提出的新时期财政系统共产党员先进性的具体要求，严格要求自己。</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5、提高能力要虚心。要经常向共产党员先进模范人物学习，向身边的优秀共产党员学习，不断提高自己的工作水平，同时，切实以能力建设为核心，争创“三有一好，争当时代先锋”。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2025-06-17T03:46:49+08:00</dcterms:created>
  <dcterms:modified xsi:type="dcterms:W3CDTF">2025-06-17T03:46:49+08:00</dcterms:modified>
</cp:coreProperties>
</file>

<file path=docProps/custom.xml><?xml version="1.0" encoding="utf-8"?>
<Properties xmlns="http://schemas.openxmlformats.org/officeDocument/2006/custom-properties" xmlns:vt="http://schemas.openxmlformats.org/officeDocument/2006/docPropsVTypes"/>
</file>