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2024年中央一号文件精神解读之二</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w:t>
      </w:r>
    </w:p>
    <w:p>
      <w:pPr>
        <w:ind w:left="0" w:right="0" w:firstLine="560"/>
        <w:spacing w:before="450" w:after="450" w:line="312" w:lineRule="auto"/>
      </w:pPr>
      <w:r>
        <w:rPr>
          <w:rFonts w:ascii="宋体" w:hAnsi="宋体" w:eastAsia="宋体" w:cs="宋体"/>
          <w:color w:val="000"/>
          <w:sz w:val="28"/>
          <w:szCs w:val="28"/>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力，巩固党在农村的执政基础。</w:t>
      </w:r>
    </w:p>
    <w:p>
      <w:pPr>
        <w:ind w:left="0" w:right="0" w:firstLine="560"/>
        <w:spacing w:before="450" w:after="450" w:line="312" w:lineRule="auto"/>
      </w:pPr>
      <w:r>
        <w:rPr>
          <w:rFonts w:ascii="宋体" w:hAnsi="宋体" w:eastAsia="宋体" w:cs="宋体"/>
          <w:color w:val="000"/>
          <w:sz w:val="28"/>
          <w:szCs w:val="28"/>
        </w:rPr>
        <w:t xml:space="preserve">文件强调，XX年的农业农村工作，要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农业农村工作，继续为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文件在保持政策连续性、稳定性的基础上，进一步完善、强化近年来“三农”工作的好政策，提出了一系列新的重大原则和措施：对“三农”投入首次强调“总量持续增加、比例稳步提高”，这一要求不仅确保“三农”资金投入的总量，更确定了比例要稳步提高。</w:t>
      </w:r>
    </w:p>
    <w:p>
      <w:pPr>
        <w:ind w:left="0" w:right="0" w:firstLine="560"/>
        <w:spacing w:before="450" w:after="450" w:line="312" w:lineRule="auto"/>
      </w:pPr>
      <w:r>
        <w:rPr>
          <w:rFonts w:ascii="宋体" w:hAnsi="宋体" w:eastAsia="宋体" w:cs="宋体"/>
          <w:color w:val="000"/>
          <w:sz w:val="28"/>
          <w:szCs w:val="28"/>
        </w:rPr>
        <w:t xml:space="preserve">扩大了马铃薯良种补贴范围，新增了青稞良种补贴，实施花生良种补贴试点，把林业、牧业和抗旱、节水机械设备首次纳入补贴范围。</w:t>
      </w:r>
    </w:p>
    <w:p>
      <w:pPr>
        <w:ind w:left="0" w:right="0" w:firstLine="560"/>
        <w:spacing w:before="450" w:after="450" w:line="312" w:lineRule="auto"/>
      </w:pPr>
      <w:r>
        <w:rPr>
          <w:rFonts w:ascii="宋体" w:hAnsi="宋体" w:eastAsia="宋体" w:cs="宋体"/>
          <w:color w:val="000"/>
          <w:sz w:val="28"/>
          <w:szCs w:val="28"/>
        </w:rPr>
        <w:t xml:space="preserve">首次提出要在3年内消除基础金融服务空白乡镇；拓展了农业发展银行支农领域，政策性资金将有更大的“三农”舞台。</w:t>
      </w:r>
    </w:p>
    <w:p>
      <w:pPr>
        <w:ind w:left="0" w:right="0" w:firstLine="560"/>
        <w:spacing w:before="450" w:after="450" w:line="312" w:lineRule="auto"/>
      </w:pPr>
      <w:r>
        <w:rPr>
          <w:rFonts w:ascii="宋体" w:hAnsi="宋体" w:eastAsia="宋体" w:cs="宋体"/>
          <w:color w:val="000"/>
          <w:sz w:val="28"/>
          <w:szCs w:val="28"/>
        </w:rPr>
        <w:t xml:space="preserve">大幅度提高家电下乡产品的最高限价，允许各地根据实际增选一个品种纳入补贴范围，补贴对象也扩大到国有农林场区职工。</w:t>
      </w:r>
    </w:p>
    <w:p>
      <w:pPr>
        <w:ind w:left="0" w:right="0" w:firstLine="560"/>
        <w:spacing w:before="450" w:after="450" w:line="312" w:lineRule="auto"/>
      </w:pPr>
      <w:r>
        <w:rPr>
          <w:rFonts w:ascii="宋体" w:hAnsi="宋体" w:eastAsia="宋体" w:cs="宋体"/>
          <w:color w:val="000"/>
          <w:sz w:val="28"/>
          <w:szCs w:val="28"/>
        </w:rPr>
        <w:t xml:space="preserve">XX县奖励补助资金，XX县人均财力水平，这将有利于提高我国800XX县的种粮积极性，维护我国粮食安全。</w:t>
      </w:r>
    </w:p>
    <w:p>
      <w:pPr>
        <w:ind w:left="0" w:right="0" w:firstLine="560"/>
        <w:spacing w:before="450" w:after="450" w:line="312" w:lineRule="auto"/>
      </w:pPr>
      <w:r>
        <w:rPr>
          <w:rFonts w:ascii="宋体" w:hAnsi="宋体" w:eastAsia="宋体" w:cs="宋体"/>
          <w:color w:val="000"/>
          <w:sz w:val="28"/>
          <w:szCs w:val="28"/>
        </w:rPr>
        <w:t xml:space="preserve">此外,文件指出，加强财税政策与农村金融政策的有效衔接，引导更多信贷资金投向“三农”，切实解决农村融资难问题。XX市。XX市场，逐步拓展交易品种，XX市场风险。抓住当前农村建房快速增长和建筑材料供给充裕的时机，把支持农民建房作为扩大内需的重大举措，采取有效措施推动建材下乡，鼓励有条件的地方通过多种形式支持农民依法依规建设自用住房。积极稳妥推进城镇化，提高城镇规划水平和发展质量，XX市和小城镇发展作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2025-08-09T05:09:35+08:00</dcterms:created>
  <dcterms:modified xsi:type="dcterms:W3CDTF">2025-08-09T05:09:35+08:00</dcterms:modified>
</cp:coreProperties>
</file>

<file path=docProps/custom.xml><?xml version="1.0" encoding="utf-8"?>
<Properties xmlns="http://schemas.openxmlformats.org/officeDocument/2006/custom-properties" xmlns:vt="http://schemas.openxmlformats.org/officeDocument/2006/docPropsVTypes"/>
</file>