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民政局副局长党性分析材料</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w:t>
      </w:r>
    </w:p>
    <w:p>
      <w:pPr>
        <w:ind w:left="0" w:right="0" w:firstLine="560"/>
        <w:spacing w:before="450" w:after="450" w:line="312" w:lineRule="auto"/>
      </w:pPr>
      <w:r>
        <w:rPr>
          <w:rFonts w:ascii="宋体" w:hAnsi="宋体" w:eastAsia="宋体" w:cs="宋体"/>
          <w:color w:val="000"/>
          <w:sz w:val="28"/>
          <w:szCs w:val="28"/>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政局副局长，分管优抚、安置、双拥和社会福利院基建工作，协助分管计划财务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一、对先进性教育的收获及近两年来的主要成绩</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开展保持共产党员先进性教育活动，就是要使全体共产党员认真学习，全面把握坚持实践“三个代表”重要思想，不断提高自身素质，始终保持先进性，成为新时期合格党员。</w:t>
      </w:r>
    </w:p>
    <w:p>
      <w:pPr>
        <w:ind w:left="0" w:right="0" w:firstLine="560"/>
        <w:spacing w:before="450" w:after="450" w:line="312" w:lineRule="auto"/>
      </w:pPr>
      <w:r>
        <w:rPr>
          <w:rFonts w:ascii="宋体" w:hAnsi="宋体" w:eastAsia="宋体" w:cs="宋体"/>
          <w:color w:val="000"/>
          <w:sz w:val="28"/>
          <w:szCs w:val="28"/>
        </w:rPr>
        <w:t xml:space="preserve">通过听市委李书记的党课，民政系统党委及中心组、机关支部的集中教育学习和自学先进性教育的文件，使我在思想上又一次受到很深的教育。对“三个代表”重要思想又有了新的认识。</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践行“三个代表”重要思想这个中心环节，全面深入地领会“三个代表”重要思想的科学内涵和精神实质。“三个代表”这一重要精神是在新世纪伊始，我国进入全国建设小康社会，加快推进社会主义现代化的新阶段的时候，江泽民同志立足于国内外形势的新变化，根据我国改革开放和现代化建设面临的新情况和新任务，作出了精辟论断。“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三个代表”重要思想对于我们面向新世纪，打造强势民政，具有极为重要的指导意义。“三个代表”重要思想符合时代的要求，顺应民心，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以其作为做好各项民政工作的根本指针和标准，以其研究和解决现实中的重大问题，指导民政工作改革和强势民政建设实践，规范党员干部的世界观、人生观、价值观，使之自觉做“三个代表”的忠诚实践者，只有坚定不移地全面贯彻“三个代表”重要思想，才能表明我们党是政治上坚定的党，理论上成熟的党，思想统一的党，组织上团结的党，我们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“三个代表”绝不是空中楼阁，而是具体化的存在于我们的学习、工作和生活当中，理会这样一个先进的理论并不难，难的是如何将这一理论应用到实际工作中，指导自己的行动。</w:t>
      </w:r>
    </w:p>
    <w:p>
      <w:pPr>
        <w:ind w:left="0" w:right="0" w:firstLine="560"/>
        <w:spacing w:before="450" w:after="450" w:line="312" w:lineRule="auto"/>
      </w:pPr>
      <w:r>
        <w:rPr>
          <w:rFonts w:ascii="宋体" w:hAnsi="宋体" w:eastAsia="宋体" w:cs="宋体"/>
          <w:color w:val="000"/>
          <w:sz w:val="28"/>
          <w:szCs w:val="28"/>
        </w:rPr>
        <w:t xml:space="preserve">当然，对于我们普通的民政系统的党员领导干部来讲，实践“三个代表”最为现实的要求就是踏踏实实的做好本工作，为民政事业谋发展，为民政对象服务，努力使自己的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通过前一阶段的学习，回顾党的十六大以来自身的工作，我自认为理想信念坚定，宗旨意识强，自觉遵守政治纪律、工作纪律、学习纪律、廉政纪律，世界观、人生观、价值观、权力地位观端正，待人诚恳，有较强的事业心和责任感，堂堂正正做人，踏踏实实做事。一是能认真学习理论，努力提高自身的素质。二是埋头苦干扎实工作，出色地完成了各项工作任务，优抚工作上了新台阶，重点优抚对象的合法权益得到有效保障，巩固了抚恤补助标准自然增长机制，一助一活动得到有效延伸，重点优抚对象生活难的问题基本得到解决，发起的“爱心献功臣”活动，解决了重点优抚对象住房难问题。启动实施五位一起的医疗保障体系，有效地缓解了重点优抚对象治病难的问题，安置改革在探索中前进，以自谋职业为主的安置形式在全市展开，自谋职业率在全省榜上有名，双拥工作扎实有效，在新形势下有效的发扬了老区的双拥传统，基建工作按规章办事，福利院的对外形象焕然一新。三是能摆正位置，廉洁从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1、缺乏学习新知识、新理念的自觉性。主要表现在学习新知识、新理论适应学习型机关的要求有差距，特别是电子政务，微机操作差距更大。</w:t>
      </w:r>
    </w:p>
    <w:p>
      <w:pPr>
        <w:ind w:left="0" w:right="0" w:firstLine="560"/>
        <w:spacing w:before="450" w:after="450" w:line="312" w:lineRule="auto"/>
      </w:pPr>
      <w:r>
        <w:rPr>
          <w:rFonts w:ascii="宋体" w:hAnsi="宋体" w:eastAsia="宋体" w:cs="宋体"/>
          <w:color w:val="000"/>
          <w:sz w:val="28"/>
          <w:szCs w:val="28"/>
        </w:rPr>
        <w:t xml:space="preserve">2、开拓进取精神不强。主要表现在工作中大胆探索，勇于创新，拓宽思路寻求在新的历史条件下解决新的问题的办法不多。</w:t>
      </w:r>
    </w:p>
    <w:p>
      <w:pPr>
        <w:ind w:left="0" w:right="0" w:firstLine="560"/>
        <w:spacing w:before="450" w:after="450" w:line="312" w:lineRule="auto"/>
      </w:pPr>
      <w:r>
        <w:rPr>
          <w:rFonts w:ascii="宋体" w:hAnsi="宋体" w:eastAsia="宋体" w:cs="宋体"/>
          <w:color w:val="000"/>
          <w:sz w:val="28"/>
          <w:szCs w:val="28"/>
        </w:rPr>
        <w:t xml:space="preserve">3、政治思想工作做得不够到位。主要表现在分管的个别科室在工作的配合性、协调性、凝聚性有一定的差别。分管范围内的干部职工在想什么、关心什么、需要解决什么、期盼什么掌握得不深不透，有针对性的做好政治思想工作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从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没有发扬雷锋的钉子精神，行动不是雷厉风行，没有必要搞什么争先创优出头露面。如果不是进行保持共)产党员先进性教育活动。让这种思想任其发展，就会把自己混同于一般普通的群众，久而久之党的作用也就暗淡无光，假如我们每个党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人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办老实事，不搞花架子，不搞形式主义，不欺上瞒下。五是巩固团队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人民服务和人民的需要放在第一位，把人民愿意不愿意，高兴不高兴，作为工作的出发点和落脚点，努力提高工作效率，最大限度地满足人民的需要。具体做到：一是善察民情，做到情为民所系，发扬民政干部的“孺子牛”精神，经常深入基层，深入社区，深入农村，亲近民众，体察民情，反映民意。二是善解民意，做到关心优抚对象冷暖疾苦，及时掌握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利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找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2025-06-17T04:10:22+08:00</dcterms:created>
  <dcterms:modified xsi:type="dcterms:W3CDTF">2025-06-17T04:10:22+08:00</dcterms:modified>
</cp:coreProperties>
</file>

<file path=docProps/custom.xml><?xml version="1.0" encoding="utf-8"?>
<Properties xmlns="http://schemas.openxmlformats.org/officeDocument/2006/custom-properties" xmlns:vt="http://schemas.openxmlformats.org/officeDocument/2006/docPropsVTypes"/>
</file>