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＊市在市委八届六次全委会上的讲话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下为推动南昌经济社会快速、协调、持续发展而不懈努力。关于市委常委会2024年的工作，</w:t>
      </w:r>
    </w:p>
    <w:p>
      <w:pPr>
        <w:ind w:left="0" w:right="0" w:firstLine="560"/>
        <w:spacing w:before="450" w:after="450" w:line="312" w:lineRule="auto"/>
      </w:pPr>
      <w:r>
        <w:rPr>
          <w:rFonts w:ascii="宋体" w:hAnsi="宋体" w:eastAsia="宋体" w:cs="宋体"/>
          <w:color w:val="000"/>
          <w:sz w:val="28"/>
          <w:szCs w:val="28"/>
        </w:rPr>
        <w:t xml:space="preserve">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更为可喜的是，南昌经济社会发展正在发生着一些深层次的质的变化。一是第二产业占gdp的比重首次超过一半，达到52，工业主导型的经济结构开始形成。二是全年固定资产投资中外资所占比例显著提高，企业主体中外商投资企业增加172家，同比增长15；1?11月份，南昌地区海关进出口总值达到10.85亿美元，同比增长49.1；开放型经济从业人员同比增加了10.2；开放型经济对gdp的贡献率比上年提高了11.9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19万，是过去四年的总和，城市化进程明显加快；全市四季度企业家信心指数达到138.6点，企业景气指数达到130.52点，增势持续攀升，做强做大南昌的后劲日益增强。2024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非常重要、非常关键的关口：希望与困难同在、机遇与挑战并存。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华山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这两年我们在规范开发区和土地使用制度上就是如此。前年开始，我们就提出要把经营性土地推向市场，去年更是明确要无一例外地把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人与人之间要讲宽容、讲谅解。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这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gdp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1、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500强、国内200家重点大型企业集团，想方设法、千方百计引进大项目，扩张园区规模，增强经济实力。第三，要实行项目洽谈首谈制，切实防止自家人相互不规则竞争。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2、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2024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3、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4、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1、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加快无水港、保税仓库等与大开放相配套的进出关服务体系建设，加快物流基地和物流园区的规划建设；大力推动会展经济的发展；加强社会公共服务信息化建设。与此同时，要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w:t>
      </w:r>
    </w:p>
    <w:p>
      <w:pPr>
        <w:ind w:left="0" w:right="0" w:firstLine="560"/>
        <w:spacing w:before="450" w:after="450" w:line="312" w:lineRule="auto"/>
      </w:pPr>
      <w:r>
        <w:rPr>
          <w:rFonts w:ascii="宋体" w:hAnsi="宋体" w:eastAsia="宋体" w:cs="宋体"/>
          <w:color w:val="000"/>
          <w:sz w:val="28"/>
          <w:szCs w:val="28"/>
        </w:rPr>
        <w:t xml:space="preserve">二、三产业更加协调发展。</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三、进一步改进干部作风、提高干部素质，为把今年全市各项工作落到实处提供可靠的保证大政方针确定之后，干部就是决定因素。</w:t>
      </w:r>
    </w:p>
    <w:p>
      <w:pPr>
        <w:ind w:left="0" w:right="0" w:firstLine="560"/>
        <w:spacing w:before="450" w:after="450" w:line="312" w:lineRule="auto"/>
      </w:pPr>
      <w:r>
        <w:rPr>
          <w:rFonts w:ascii="宋体" w:hAnsi="宋体" w:eastAsia="宋体" w:cs="宋体"/>
          <w:color w:val="000"/>
          <w:sz w:val="28"/>
          <w:szCs w:val="28"/>
        </w:rPr>
        <w:t xml:space="preserve">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市信访局要对此项工作作出安排，拿出工作方案。各级、各部门要严格按照要求，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年度“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2025-05-03T01:55:54+08:00</dcterms:created>
  <dcterms:modified xsi:type="dcterms:W3CDTF">2025-05-03T01:55:54+08:00</dcterms:modified>
</cp:coreProperties>
</file>

<file path=docProps/custom.xml><?xml version="1.0" encoding="utf-8"?>
<Properties xmlns="http://schemas.openxmlformats.org/officeDocument/2006/custom-properties" xmlns:vt="http://schemas.openxmlformats.org/officeDocument/2006/docPropsVTypes"/>
</file>