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202_年关后勤服务中心党总支党建工作总结</w:t>
      </w:r>
      <w:bookmarkEnd w:id="1"/>
    </w:p>
    <w:p>
      <w:pPr>
        <w:jc w:val="center"/>
        <w:spacing w:before="0" w:after="450"/>
      </w:pPr>
      <w:r>
        <w:rPr>
          <w:rFonts w:ascii="Arial" w:hAnsi="Arial" w:eastAsia="Arial" w:cs="Arial"/>
          <w:color w:val="999999"/>
          <w:sz w:val="20"/>
          <w:szCs w:val="20"/>
        </w:rPr>
        <w:t xml:space="preserve">来源：网络  作者：空山新雨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202_年网络意识形态工作总结根据市委、市政府关于落实网络意识形态工作的重要决策部署和要求，以及《市党委（党组）网络意识形态工作责任制实施方案》的各项要求，我局切实加强网络意识形态工作的管理和引导，现将我局202_年落实网络意识形态工作责任...</w:t>
      </w:r>
    </w:p>
    <w:p>
      <w:pPr>
        <w:ind w:left="0" w:right="0" w:firstLine="560"/>
        <w:spacing w:before="450" w:after="450" w:line="312" w:lineRule="auto"/>
      </w:pPr>
      <w:r>
        <w:rPr>
          <w:rFonts w:ascii="宋体" w:hAnsi="宋体" w:eastAsia="宋体" w:cs="宋体"/>
          <w:color w:val="000"/>
          <w:sz w:val="28"/>
          <w:szCs w:val="28"/>
        </w:rPr>
        <w:t xml:space="preserve">202_年网络意识形态工作总结</w:t>
      </w:r>
    </w:p>
    <w:p>
      <w:pPr>
        <w:ind w:left="0" w:right="0" w:firstLine="560"/>
        <w:spacing w:before="450" w:after="450" w:line="312" w:lineRule="auto"/>
      </w:pPr>
      <w:r>
        <w:rPr>
          <w:rFonts w:ascii="宋体" w:hAnsi="宋体" w:eastAsia="宋体" w:cs="宋体"/>
          <w:color w:val="000"/>
          <w:sz w:val="28"/>
          <w:szCs w:val="28"/>
        </w:rPr>
        <w:t xml:space="preserve">根据市委、市政府关于落实网络意识形态工作的重要决策部署和要求，以及《市党委（党组）网络意识形态工作责任制实施方案》的各项要求，我局切实加强网络意识形态工作的管理和引导，现将我局202_年落实网络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认真贯彻落实中央和省、市委关于网络意识形态工作的决策部署和精神要求，深入学习******来陕视察等系列重要讲话精神，严格落实网络意识形态责任制要求，做好干部群众思想政治引导工作，牢牢掌握系统网络意识形态工作的领导权和主动权，巩固马列主义及社会主义核心价值观在意识形态领域的指导地位，为实现全市工作目标提供强有力的思想保障。</w:t>
      </w:r>
    </w:p>
    <w:p>
      <w:pPr>
        <w:ind w:left="0" w:right="0" w:firstLine="560"/>
        <w:spacing w:before="450" w:after="450" w:line="312" w:lineRule="auto"/>
      </w:pPr>
      <w:r>
        <w:rPr>
          <w:rFonts w:ascii="宋体" w:hAnsi="宋体" w:eastAsia="宋体" w:cs="宋体"/>
          <w:color w:val="000"/>
          <w:sz w:val="28"/>
          <w:szCs w:val="28"/>
        </w:rPr>
        <w:t xml:space="preserve">一是提高政治站位，不断增强做好意识形态工作的政治自觉和行动自觉。局党组认真贯彻落实党中央关于意识形态工作的决策指示，牢牢把握正确的政治方向，及时传达学习党中央和上级部门关于意识形态工作的决策部署及指示精神。</w:t>
      </w:r>
    </w:p>
    <w:p>
      <w:pPr>
        <w:ind w:left="0" w:right="0" w:firstLine="560"/>
        <w:spacing w:before="450" w:after="450" w:line="312" w:lineRule="auto"/>
      </w:pPr>
      <w:r>
        <w:rPr>
          <w:rFonts w:ascii="宋体" w:hAnsi="宋体" w:eastAsia="宋体" w:cs="宋体"/>
          <w:color w:val="000"/>
          <w:sz w:val="28"/>
          <w:szCs w:val="28"/>
        </w:rPr>
        <w:t xml:space="preserve">二是持续建立健全网络意识形态工作责任制。把网络意识形态工作作为党的建设和政权建设的重要内容纳入党组及班子成员民主生活会和述职报告重要内容，纳入干部年度考核内容，纳入执行党的纪律尤其是政治纪律和政治规矩的监督检查范围，强化本单位网络平台建、管、用。全年局党组召开2次专题会议研究网络意识形态工作。</w:t>
      </w:r>
    </w:p>
    <w:p>
      <w:pPr>
        <w:ind w:left="0" w:right="0" w:firstLine="560"/>
        <w:spacing w:before="450" w:after="450" w:line="312" w:lineRule="auto"/>
      </w:pPr>
      <w:r>
        <w:rPr>
          <w:rFonts w:ascii="宋体" w:hAnsi="宋体" w:eastAsia="宋体" w:cs="宋体"/>
          <w:color w:val="000"/>
          <w:sz w:val="28"/>
          <w:szCs w:val="28"/>
        </w:rPr>
        <w:t xml:space="preserve">三是加强网络意识形态阵地管理。坚持把网络和舆论作为意识形态工作的重中之重，牢牢掌控网络意识形态主导权。强化对系统内部刊物的审核，微信群、交流群和QQ群等平台管理，加强宣传社会主义核心价值观等内容，确保用坚定正确的政治导向占领舆论阵地。建立党务政务公开制度，认真开展党务政务公开工作，依托党务、政务信息公开网，宣传栏等形式，及时公开本单位重大决策、重要人事任免、财务预决算等相关信息。</w:t>
      </w:r>
    </w:p>
    <w:p>
      <w:pPr>
        <w:ind w:left="0" w:right="0" w:firstLine="560"/>
        <w:spacing w:before="450" w:after="450" w:line="312" w:lineRule="auto"/>
      </w:pPr>
      <w:r>
        <w:rPr>
          <w:rFonts w:ascii="宋体" w:hAnsi="宋体" w:eastAsia="宋体" w:cs="宋体"/>
          <w:color w:val="000"/>
          <w:sz w:val="28"/>
          <w:szCs w:val="28"/>
        </w:rPr>
        <w:t xml:space="preserve">四是加强思想政治工作。深化拓展理论武装工作，用党的理论创新成果凝心聚魂。坚持科学系统地制定学习计划，全面而有重点的确定学习内容，并在学习中建立和完善了集体研讨、个人自学、专题调研、汇报通报等学习制度。用好“学习强国”、“樊登读书会”，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五是切实抓实支部堡垒建设。把加强基层党组织建设和加强意识形态工作紧密结合起来，着力发挥党支部的主体作用和管到“人头”的优势，把思想政治工作落到支部，把从严教育党员落到支部。突出抓好组织生活会、民主评议党员、“三会一课”、固定党日等制度的落实，努力培养造就一支政治强、业务精、作风正、纪律严、能担当重任的铁军队伍。</w:t>
      </w:r>
    </w:p>
    <w:p>
      <w:pPr>
        <w:ind w:left="0" w:right="0" w:firstLine="560"/>
        <w:spacing w:before="450" w:after="450" w:line="312" w:lineRule="auto"/>
      </w:pPr>
      <w:r>
        <w:rPr>
          <w:rFonts w:ascii="宋体" w:hAnsi="宋体" w:eastAsia="宋体" w:cs="宋体"/>
          <w:color w:val="000"/>
          <w:sz w:val="28"/>
          <w:szCs w:val="28"/>
        </w:rPr>
        <w:t xml:space="preserve">二、履行网络意识形态工作职责和管理职能情况</w:t>
      </w:r>
    </w:p>
    <w:p>
      <w:pPr>
        <w:ind w:left="0" w:right="0" w:firstLine="560"/>
        <w:spacing w:before="450" w:after="450" w:line="312" w:lineRule="auto"/>
      </w:pPr>
      <w:r>
        <w:rPr>
          <w:rFonts w:ascii="宋体" w:hAnsi="宋体" w:eastAsia="宋体" w:cs="宋体"/>
          <w:color w:val="000"/>
          <w:sz w:val="28"/>
          <w:szCs w:val="28"/>
        </w:rPr>
        <w:t xml:space="preserve">按照分级负责和谁主管谁负责原则，局党组书记为第一责任人，党组其他成员根据工作分工，按照“一岗双责”要求，对分管处室和部门职责范围内的网络意识形态工作负领导责任。局党组、各处室负责人对本部门网络意识形态工作负主体责任。党组书记作为市意识形态工作第一责任人，能做到带头抓意识形态工作，带头管阵地把导向，带头批评错误观点和错误倾向，重要工作亲自部署，重要问题亲自过问、重大事件亲自处置，召开了全市行业部门党建和党风廉政建设会议，政治建设显著加强。党组其他成员根据分工作为分管单位和分管领域意识形态工作的直接责任人，共同做好意识形态工作。</w:t>
      </w:r>
    </w:p>
    <w:p>
      <w:pPr>
        <w:ind w:left="0" w:right="0" w:firstLine="560"/>
        <w:spacing w:before="450" w:after="450" w:line="312" w:lineRule="auto"/>
      </w:pPr>
      <w:r>
        <w:rPr>
          <w:rFonts w:ascii="宋体" w:hAnsi="宋体" w:eastAsia="宋体" w:cs="宋体"/>
          <w:color w:val="000"/>
          <w:sz w:val="28"/>
          <w:szCs w:val="28"/>
        </w:rPr>
        <w:t xml:space="preserve">三、存在的薄弱环节</w:t>
      </w:r>
    </w:p>
    <w:p>
      <w:pPr>
        <w:ind w:left="0" w:right="0" w:firstLine="560"/>
        <w:spacing w:before="450" w:after="450" w:line="312" w:lineRule="auto"/>
      </w:pPr>
      <w:r>
        <w:rPr>
          <w:rFonts w:ascii="宋体" w:hAnsi="宋体" w:eastAsia="宋体" w:cs="宋体"/>
          <w:color w:val="000"/>
          <w:sz w:val="28"/>
          <w:szCs w:val="28"/>
        </w:rPr>
        <w:t xml:space="preserve">在落实意识形态责任制方面虽然我们做了一些工作，取得了一定成效，但也还存在一些不足。一是思想掌控不够全面深入，对干部职工在意识形态方面的思想倾向，对意识形态工作的真实态度等调查研究不够深入。二是意识形态是一个动态的过程，受社会环境影响大，在信息化时代受新媒体影响更大，如何把意识形态工作抓在手上、抓出成效，还有相当难度，需要不断创新思路举措，在这方面我们还做得不够。</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落实意识形态工作责任制是一项经常性、基础性工作，下一步我们将重点抓好三项工作。</w:t>
      </w:r>
    </w:p>
    <w:p>
      <w:pPr>
        <w:ind w:left="0" w:right="0" w:firstLine="560"/>
        <w:spacing w:before="450" w:after="450" w:line="312" w:lineRule="auto"/>
      </w:pPr>
      <w:r>
        <w:rPr>
          <w:rFonts w:ascii="宋体" w:hAnsi="宋体" w:eastAsia="宋体" w:cs="宋体"/>
          <w:color w:val="000"/>
          <w:sz w:val="28"/>
          <w:szCs w:val="28"/>
        </w:rPr>
        <w:t xml:space="preserve">一是进一步强化意识形态工作责任制。把学习贯彻***新时代中国特色社会主义思想不断引向深入，通过有效举措抓好意识形态工作责任贯彻落实，把党组主体责任、书记第一责任人责任和分管领导直接责任进一步夯实，形成党组统管、书记主抓、分管领导共管的局面。各单位主要负责同志要带头把方向、抓导向、管阵地、强队伍，党员领导干部要旗帜鲜明批驳错误思潮和错误思想言论。</w:t>
      </w:r>
    </w:p>
    <w:p>
      <w:pPr>
        <w:ind w:left="0" w:right="0" w:firstLine="560"/>
        <w:spacing w:before="450" w:after="450" w:line="312" w:lineRule="auto"/>
      </w:pPr>
      <w:r>
        <w:rPr>
          <w:rFonts w:ascii="宋体" w:hAnsi="宋体" w:eastAsia="宋体" w:cs="宋体"/>
          <w:color w:val="000"/>
          <w:sz w:val="28"/>
          <w:szCs w:val="28"/>
        </w:rPr>
        <w:t xml:space="preserve">二是进一步完善意识形态工作机制。加强改进方式方法，及时报告通报情况，全力维护意识形态安全。紧紧围绕党和国家重大方针、政策，结合工作重点问题，研究和确定学习主题。强化制度建设，强化问题导向，强化追责问责，进一步建立健全意识形态工作相关规章制度，明确组织责任，落实责任主体，做到守土有责，守土尽责，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是进一步深化拓展理论武装工作。加强行业文化建设和阵地管理，讲述好故事，传播好声音，增强做好意识形态工作的主动意识和主体意识，确保不发生任何意识形态问题，努力在“三个表率、一个模范”上下功夫，建设让党中央放心、让人民群众满意的模范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2025-05-02T23:12:56+08:00</dcterms:created>
  <dcterms:modified xsi:type="dcterms:W3CDTF">2025-05-02T23:12:56+08:00</dcterms:modified>
</cp:coreProperties>
</file>

<file path=docProps/custom.xml><?xml version="1.0" encoding="utf-8"?>
<Properties xmlns="http://schemas.openxmlformats.org/officeDocument/2006/custom-properties" xmlns:vt="http://schemas.openxmlformats.org/officeDocument/2006/docPropsVTypes"/>
</file>