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关于以李谦严重违纪违法案为反面教材深入开展政治性警示教育情况的报告</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全面从严治党主体责任落实情况自查自评报告根据《关于202_年通州区处级单位党委（党工委、党组）落实全面从严治党主体责任监督检查的通知》要求，我办党组对202_年全面从严治党主体责任落实情况进行了认真自查，现将自查情况汇报如下：一、...</w:t>
      </w:r>
    </w:p>
    <w:p>
      <w:pPr>
        <w:ind w:left="0" w:right="0" w:firstLine="560"/>
        <w:spacing w:before="450" w:after="450" w:line="312" w:lineRule="auto"/>
      </w:pPr>
      <w:r>
        <w:rPr>
          <w:rFonts w:ascii="宋体" w:hAnsi="宋体" w:eastAsia="宋体" w:cs="宋体"/>
          <w:color w:val="000"/>
          <w:sz w:val="28"/>
          <w:szCs w:val="28"/>
        </w:rPr>
        <w:t xml:space="preserve">202_年全面从严治党主体责任落实情况自查自评报告</w:t>
      </w:r>
    </w:p>
    <w:p>
      <w:pPr>
        <w:ind w:left="0" w:right="0" w:firstLine="560"/>
        <w:spacing w:before="450" w:after="450" w:line="312" w:lineRule="auto"/>
      </w:pPr>
      <w:r>
        <w:rPr>
          <w:rFonts w:ascii="宋体" w:hAnsi="宋体" w:eastAsia="宋体" w:cs="宋体"/>
          <w:color w:val="000"/>
          <w:sz w:val="28"/>
          <w:szCs w:val="28"/>
        </w:rPr>
        <w:t xml:space="preserve">根据《关于202_年通州区处级单位党委（党工委、党组）落实全面从严治党主体责任监督检查的通知》要求，我办党组对202_年全面从严治党主体责任落实情况进行了认真自查，现将自查情况汇报如下：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一、提高政治站位，抓牢党的政治建设</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二、加强作风建设，持续激荡清风正气</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三、强化思想教育，筑牢思想防线</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_年，我办将以***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2025-06-21T06:59:02+08:00</dcterms:created>
  <dcterms:modified xsi:type="dcterms:W3CDTF">2025-06-21T06:59:02+08:00</dcterms:modified>
</cp:coreProperties>
</file>

<file path=docProps/custom.xml><?xml version="1.0" encoding="utf-8"?>
<Properties xmlns="http://schemas.openxmlformats.org/officeDocument/2006/custom-properties" xmlns:vt="http://schemas.openxmlformats.org/officeDocument/2006/docPropsVTypes"/>
</file>