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202_入团申请书格式</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先进青年的组织，是团结教育青年的核心。下面是小编为大家整理的202_入团申请书最新，欢迎大家分享。202_入团申请书最新一敬爱的学校团支部：中国共产主义青年团是中国共产党领导下的先进青年群众组织，我志愿参加中国共产主义青...</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202_入团申请书最新二</w:t>
      </w:r>
    </w:p>
    <w:p>
      <w:pPr>
        <w:ind w:left="0" w:right="0" w:firstLine="560"/>
        <w:spacing w:before="450" w:after="450" w:line="312" w:lineRule="auto"/>
      </w:pPr>
      <w:r>
        <w:rPr>
          <w:rFonts w:ascii="宋体" w:hAnsi="宋体" w:eastAsia="宋体" w:cs="宋体"/>
          <w:color w:val="000"/>
          <w:sz w:val="28"/>
          <w:szCs w:val="28"/>
        </w:rPr>
        <w:t xml:space="preserve">202_入团申请书汇编</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2025-07-13T19:25:12+08:00</dcterms:created>
  <dcterms:modified xsi:type="dcterms:W3CDTF">2025-07-13T19:25:12+08:00</dcterms:modified>
</cp:coreProperties>
</file>

<file path=docProps/custom.xml><?xml version="1.0" encoding="utf-8"?>
<Properties xmlns="http://schemas.openxmlformats.org/officeDocument/2006/custom-properties" xmlns:vt="http://schemas.openxmlformats.org/officeDocument/2006/docPropsVTypes"/>
</file>