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最新入党志愿书范文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除了拥护党的纲领，遵守党的章程，还要履行党员义务，保守党的秘密，对党忠诚，积极工作，愿意为共产主义事业奋斗终身。中国共产党以马克思列宁主义、毛泽东思想作为自己的行动指南。马克思列宁主义揭示了人类社会发展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我志愿加入中国共产党，除了拥护党的纲领，遵守党的章程，还要履行党员义务，保守党的秘密，对党忠诚，积极工作，愿意为共产主义事业奋斗终身。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十七大，我们党奠定了新的奋斗目标，确立了新的理想体系，站在时代高度上，我们党实现了伟大转折。这个转折的时代意义就是继续解放思想，坚定不移地走中国特色社会主义道路。就是高举旗帜，紧密团结在以xx为核心的党中央周围，全面建设现代化的小康社会。就是以科学发展观为发展的思想体系，围绕构建和谐社会，社会主义荣辱观等重大战略思想，产生新的学说体系，使我们党始终与时俱进。从根本上讲，这也符合中国共产党的建党特征。</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申请人：xxx2012年x月x日〖1〗〖2〗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