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2024年农村村民入党申请书范文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完善自己，保持正确的航向;它一切从实际出发，理论实际、实事求是;它全心全意为人民服务，把群众利益放在第一位，同广大人民同甘共苦。下面小编为大家整理的2024年农村村民入党申请书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村民富了，孩子上学不愁了，党和政府给人民群众带来幸福和谐的生活。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xx大指出，我国目前的小康是低水平的、不全面的、发展很不平衡的小康。据，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篇三：2024年农村村民入党申请书范文</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