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民主评议党员登记表自我评价|教师民主评议党员自我评价三篇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回顾自己一年以来的工作，现对照评议标准作一下自我评价，一起来看看本站小编为大家精心整理的“教师民主评议党员自我评价三篇”，欢迎大家阅读，供大家参考。更多内容还请关注本站哦。　　教师民主评议党员自我评价三篇(1)　　作为一名教师党员，本人...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回顾自己一年以来的工作，现对照评议标准作一下自我评价，一起来看看本站小编为大家精心整理的“教师民主评议党员自我评价三篇”，欢迎大家阅读，供大家参考。更多内容还请关注本站哦。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教师民主评议党员自我评价三篇(1)</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 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教师民主评议党员自我评价三篇(2)</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教师民主评议党员自我评价三篇(3)</w:t>
      </w:r>
    </w:p>
    <w:p>
      <w:pPr>
        <w:ind w:left="0" w:right="0" w:firstLine="560"/>
        <w:spacing w:before="450" w:after="450" w:line="312" w:lineRule="auto"/>
      </w:pPr>
      <w:r>
        <w:rPr>
          <w:rFonts w:ascii="宋体" w:hAnsi="宋体" w:eastAsia="宋体" w:cs="宋体"/>
          <w:color w:val="000"/>
          <w:sz w:val="28"/>
          <w:szCs w:val="28"/>
        </w:rPr>
        <w:t xml:space="preserve">　　一年来，在上级党委和学区党支部(总支)的领导下，我能够积极参加每次的政治学习，自觉学习马列主义、毛泽东思想，邓--理论和“十九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