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大专毕业生个人自我鉴定800字(五篇)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800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大专毕业生个人自我鉴定800字四</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