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最新本学期自我鉴定200字 本学期自我鉴定中职生(3篇)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 本学期自我鉴定中职生一我努力认真地学好每一门功课，掌握基本的法理。一步一个脚印的不断努力，漫漫人生的学习生涯才刚开始，古话说的好，授人以鱼不如授人以渔，我来这里的目的就是要学会“渔”，随着学习的进步，我不止是学到公共...</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本学期自我鉴定中职生二</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日历一页一页翻过，时间一点一点溜走，不知不觉一学期就要结束了，同学们有些什么收获?又有哪些遗憾?静下心来对自己本学期的表现做个客观地总结，本学期自我鉴定。</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本学期自我鉴定中职生三</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