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最新大学毕业生自我鉴定总结200字 大学毕业生自我鉴定总结600字(四篇)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大学毕业生自我鉴定总结200字 大学毕业生自我鉴定总结600字一实习期间，能够严格遵守并执行公司的各项规章制度，能够积极主动的配合其他相邻工作同仁协调完成各种工作任务。认真学习业务知识，在很短的时间内就掌握了工作的要点和技巧，并将其合理的运...</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大学毕业生自我鉴定总结600字二</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大学毕业生自我鉴定总结600字四</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