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 学年鉴定表自我鉴定大三(三篇)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 学年鉴定表自我鉴定大三一在思想上，我一如的坚定自己的政治信仰，不断学习各类书籍，努力提高自身素质，并在大三上学期成为预备党员。提高了思想上的觉悟，对国家的时事政治有了更多的关注和了解，关心起国家大事，留意起国家在...</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学年鉴定表自我鉴定大三一</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了，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学年鉴定表自我鉴定大三二</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