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对民族精神的心得体会7篇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将一篇体会写好之后，必须要对其中的内涵做好更为全面的检查思考，想要写出一篇有意义的心得体会，最关键的还是中心立意的明确，以下是小编精心为您推荐的对民族精神的心得体会7篇，供大家参考。我国作为一个多民族融合的国家，在其发展的过程中都必须考虑到...</w:t>
      </w:r>
    </w:p>
    <w:p>
      <w:pPr>
        <w:ind w:left="0" w:right="0" w:firstLine="560"/>
        <w:spacing w:before="450" w:after="450" w:line="312" w:lineRule="auto"/>
      </w:pPr>
      <w:r>
        <w:rPr>
          <w:rFonts w:ascii="宋体" w:hAnsi="宋体" w:eastAsia="宋体" w:cs="宋体"/>
          <w:color w:val="000"/>
          <w:sz w:val="28"/>
          <w:szCs w:val="28"/>
        </w:rPr>
        <w:t xml:space="preserve">将一篇体会写好之后，必须要对其中的内涵做好更为全面的检查思考，想要写出一篇有意义的心得体会，最关键的还是中心立意的明确，以下是小编精心为您推荐的对民族精神的心得体会7篇，供大家参考。</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宋体" w:hAnsi="宋体" w:eastAsia="宋体" w:cs="宋体"/>
          <w:color w:val="000"/>
          <w:sz w:val="28"/>
          <w:szCs w:val="28"/>
        </w:rPr>
        <w:t xml:space="preserve">近日，西藏昌都市藏医院外科在天津市第九批援藏工作队及本院消化科、内镜室、麻醉科、手术室的通力合作下，成功完成了该院建院历史上的第一例直肠癌miles根治术。在全国人大代表、昌都市藏医院消化内科副主任医师泽仁永宗看来，这得益于“组团式”医疗人才援藏和三级医院对口帮扶的好政策。</w:t>
      </w:r>
    </w:p>
    <w:p>
      <w:pPr>
        <w:ind w:left="0" w:right="0" w:firstLine="560"/>
        <w:spacing w:before="450" w:after="450" w:line="312" w:lineRule="auto"/>
      </w:pPr>
      <w:r>
        <w:rPr>
          <w:rFonts w:ascii="宋体" w:hAnsi="宋体" w:eastAsia="宋体" w:cs="宋体"/>
          <w:color w:val="000"/>
          <w:sz w:val="28"/>
          <w:szCs w:val="28"/>
        </w:rPr>
        <w:t xml:space="preserve">医疗人才组团式援藏在治病救人、送医送药、结对认亲中，架起了民族交流交融的桥梁。各民族交往交流交融是中华民族形成、发展和繁荣的内在动力。在民族交往交流交融中铸牢中华民族共同体意识，有利于促进各民族共同发展，有利于提升中华民族凝聚力、向心力，更有利于实现中华民族伟大复兴中国梦。</w:t>
      </w:r>
    </w:p>
    <w:p>
      <w:pPr>
        <w:ind w:left="0" w:right="0" w:firstLine="560"/>
        <w:spacing w:before="450" w:after="450" w:line="312" w:lineRule="auto"/>
      </w:pPr>
      <w:r>
        <w:rPr>
          <w:rFonts w:ascii="宋体" w:hAnsi="宋体" w:eastAsia="宋体" w:cs="宋体"/>
          <w:color w:val="000"/>
          <w:sz w:val="28"/>
          <w:szCs w:val="28"/>
        </w:rPr>
        <w:t xml:space="preserve">要突出包容性，深培民族交融之壤。像种子离不开土壤一样，铸牢中华民族共同体意识，推进民族交融也离不开文化的滋养。我们知道，纯粹的、单一的民族文化是不存在的，各民族文化都是在互相学习、彼此吸收中形成的，我们中华文化更是中华民族以兼容并包、海纳百川的胸怀，在相互学习、相互借鉴中形成的。所以，我们在推动思想文化交融中，一定要铸牢中华民族共同体意识，突出包容性，一视同仁、拒绝偏见，相互学习、取长补短，既深刻认识各民族文化的多样性，又强调其共同性，找到思想文化的共同性因素，让交往交流交融越来越顺畅，达到感情相依、情感交融，形成“你中有我，我中有你”的互嵌式文化格局，不断提升各民族群众对中华文化的整体认同。</w:t>
      </w:r>
    </w:p>
    <w:p>
      <w:pPr>
        <w:ind w:left="0" w:right="0" w:firstLine="560"/>
        <w:spacing w:before="450" w:after="450" w:line="312" w:lineRule="auto"/>
      </w:pPr>
      <w:r>
        <w:rPr>
          <w:rFonts w:ascii="宋体" w:hAnsi="宋体" w:eastAsia="宋体" w:cs="宋体"/>
          <w:color w:val="000"/>
          <w:sz w:val="28"/>
          <w:szCs w:val="28"/>
        </w:rPr>
        <w:t xml:space="preserve">要突出互补性，厚植民族交融之树。种子要成长为参天大树，必须不断吸收满足自身成长所需的养分，民族交融也一样。满足自身生存、发展的强烈愿望会驱使民族间开展广泛深入的经济交往，进而走向经济发展的融合。在一定程度上讲，我国各民族发展的历史也是经济交往、融合的历史。我国各民族居住的自然环境差异较大，在长期历史发展中形成了适应各自自然环境的生产生活方式，从而形成了多种多样的经济发展模式。这种差异性和互补性，使我国各族人民经济交往密切。事实证明，各民族在经济上互补、技术上互帮、困难时互援，早已形成了不可分割的共同体。所以，新时代各民族在经济交往中一定要铸牢中华民族共同体意识，促进北方与南方、内地与边疆、农业与牧业等各方面频繁、密切交流，相互合作、互通有无，推动各民族共同繁荣发展。</w:t>
      </w:r>
    </w:p>
    <w:p>
      <w:pPr>
        <w:ind w:left="0" w:right="0" w:firstLine="560"/>
        <w:spacing w:before="450" w:after="450" w:line="312" w:lineRule="auto"/>
      </w:pPr>
      <w:r>
        <w:rPr>
          <w:rFonts w:ascii="宋体" w:hAnsi="宋体" w:eastAsia="宋体" w:cs="宋体"/>
          <w:color w:val="000"/>
          <w:sz w:val="28"/>
          <w:szCs w:val="28"/>
        </w:rPr>
        <w:t xml:space="preserve">要突出互动性，绽放民族交融之花。民族交融之花需要用中华民族共同体意识来浇灌，在交流互动中绽放。推动民族之间的频繁互动，进一步消除社会结构分割，建立各民族相互嵌入型社会结构是促进民族交融的重要途径。从宏观上看，我国各民族分布的基本格局已经呈现出高度的互嵌结构，但从微观上看，仍然有一些少数民族群体受地理、族际通婚、语言文字、教育水平、职业分布、社会流动性等因素影响，与其他民族存在一些隔阂。因此，新时代做好民族工作，推动各民族交往交流交融就要铸牢中华民族共同体意识，全力推动社会结构交融。要强化各民族群众法律意识，将民族团结建立在牢固法治基础上，要加快民族地区教育发展，减少民、汉学校分立的办学模式，要着力提高少数民族群众的生产技能，让少数民族成员积极参与到各个行业、各个层次的工作中。</w:t>
      </w:r>
    </w:p>
    <w:p>
      <w:pPr>
        <w:ind w:left="0" w:right="0" w:firstLine="560"/>
        <w:spacing w:before="450" w:after="450" w:line="312" w:lineRule="auto"/>
      </w:pPr>
      <w:r>
        <w:rPr>
          <w:rFonts w:ascii="宋体" w:hAnsi="宋体" w:eastAsia="宋体" w:cs="宋体"/>
          <w:color w:val="000"/>
          <w:sz w:val="28"/>
          <w:szCs w:val="28"/>
        </w:rPr>
        <w:t xml:space="preserve">一部中国史，就是一部各民族交融汇聚的历史。只要各族人民在民族交融中铸牢中华民族共同体意识，坚持共同团结奋斗、共同繁荣发展，我们就一定共创美好未来、共享中华民族新的光荣和梦想。</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2025-06-16T21:19:54+08:00</dcterms:created>
  <dcterms:modified xsi:type="dcterms:W3CDTF">2025-06-16T21:19:54+08:00</dcterms:modified>
</cp:coreProperties>
</file>

<file path=docProps/custom.xml><?xml version="1.0" encoding="utf-8"?>
<Properties xmlns="http://schemas.openxmlformats.org/officeDocument/2006/custom-properties" xmlns:vt="http://schemas.openxmlformats.org/officeDocument/2006/docPropsVTypes"/>
</file>